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F" w:rsidRPr="00AE5538" w:rsidRDefault="00AE5538" w:rsidP="00A55298">
      <w:pPr>
        <w:keepNext/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outlineLvl w:val="0"/>
        <w:rPr>
          <w:rFonts w:ascii="Arial" w:hAnsi="Arial"/>
          <w:b/>
          <w:color w:val="000000"/>
          <w:lang w:val="nl-BE"/>
        </w:rPr>
      </w:pPr>
      <w:proofErr w:type="spellStart"/>
      <w:r w:rsidRPr="00AE5538">
        <w:rPr>
          <w:rFonts w:ascii="Arial" w:hAnsi="Arial"/>
          <w:b/>
          <w:color w:val="000000"/>
          <w:lang w:val="nl-BE"/>
        </w:rPr>
        <w:t>Condensatiegaswandketel</w:t>
      </w:r>
      <w:proofErr w:type="spellEnd"/>
      <w:r w:rsidRPr="00AE5538">
        <w:rPr>
          <w:rFonts w:ascii="Arial" w:hAnsi="Arial"/>
          <w:b/>
          <w:color w:val="000000"/>
          <w:lang w:val="nl-BE"/>
        </w:rPr>
        <w:t xml:space="preserve"> van het gesloten type</w:t>
      </w:r>
    </w:p>
    <w:p w:rsidR="004D276F" w:rsidRPr="00AE5538" w:rsidRDefault="00AE5538" w:rsidP="00A5529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outlineLvl w:val="1"/>
        <w:rPr>
          <w:rFonts w:ascii="Arial" w:hAnsi="Arial"/>
          <w:b/>
          <w:color w:val="000000"/>
          <w:lang w:val="nl-BE"/>
        </w:rPr>
      </w:pPr>
      <w:r w:rsidRPr="004411CE">
        <w:rPr>
          <w:rFonts w:ascii="Arial" w:hAnsi="Arial"/>
          <w:b/>
          <w:color w:val="000000"/>
          <w:lang w:val="nl-BE"/>
        </w:rPr>
        <w:t xml:space="preserve">met </w:t>
      </w:r>
      <w:proofErr w:type="spellStart"/>
      <w:r w:rsidRPr="004411CE">
        <w:rPr>
          <w:rFonts w:ascii="Arial" w:hAnsi="Arial"/>
          <w:b/>
          <w:color w:val="000000"/>
          <w:lang w:val="nl-BE"/>
        </w:rPr>
        <w:t>warmwaterproductie</w:t>
      </w:r>
      <w:proofErr w:type="spellEnd"/>
      <w:r w:rsidRPr="004411CE">
        <w:rPr>
          <w:rFonts w:ascii="Arial" w:hAnsi="Arial"/>
          <w:b/>
          <w:color w:val="000000"/>
          <w:lang w:val="nl-BE"/>
        </w:rPr>
        <w:t>: doorstroming</w:t>
      </w:r>
    </w:p>
    <w:p w:rsidR="00DF3FDD" w:rsidRPr="00AE5538" w:rsidRDefault="00DF3FDD" w:rsidP="00DF3FDD">
      <w:pPr>
        <w:keepNext/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outlineLvl w:val="2"/>
        <w:rPr>
          <w:rFonts w:ascii="Arial-BoldMT" w:hAnsi="Arial-BoldMT"/>
          <w:b/>
          <w:color w:val="000000"/>
          <w:lang w:val="nl-BE"/>
        </w:rPr>
      </w:pPr>
      <w:r w:rsidRPr="00AE5538">
        <w:rPr>
          <w:rFonts w:ascii="Arial-BoldMT" w:hAnsi="Arial-BoldMT"/>
          <w:b/>
          <w:color w:val="000000"/>
          <w:lang w:val="nl-BE"/>
        </w:rPr>
        <w:tab/>
      </w:r>
    </w:p>
    <w:p w:rsidR="006D39EF" w:rsidRPr="004411CE" w:rsidRDefault="00DF3FDD" w:rsidP="006D39EF">
      <w:pPr>
        <w:keepNext/>
        <w:widowControl w:val="0"/>
        <w:suppressAutoHyphens/>
        <w:autoSpaceDE w:val="0"/>
        <w:autoSpaceDN w:val="0"/>
        <w:adjustRightInd w:val="0"/>
        <w:spacing w:before="120" w:line="288" w:lineRule="auto"/>
        <w:jc w:val="center"/>
        <w:textAlignment w:val="baseline"/>
        <w:outlineLvl w:val="2"/>
        <w:rPr>
          <w:rFonts w:ascii="Arial-BoldMT" w:hAnsi="Arial-BoldMT"/>
          <w:b/>
          <w:color w:val="000000"/>
          <w:lang w:val="fr-BE"/>
        </w:rPr>
      </w:pPr>
      <w:r w:rsidRPr="004411CE">
        <w:rPr>
          <w:rFonts w:ascii="Arial-BoldMT" w:hAnsi="Arial-BoldMT"/>
          <w:b/>
          <w:color w:val="000000"/>
          <w:lang w:val="fr-BE"/>
        </w:rPr>
        <w:t>Thermo</w:t>
      </w:r>
      <w:r w:rsidR="009F23CF" w:rsidRPr="004411CE">
        <w:rPr>
          <w:rFonts w:ascii="Arial-BoldMT" w:hAnsi="Arial-BoldMT"/>
          <w:b/>
          <w:color w:val="000000"/>
          <w:lang w:val="fr-BE"/>
        </w:rPr>
        <w:t xml:space="preserve"> MASTER</w:t>
      </w:r>
      <w:r w:rsidRPr="004411CE">
        <w:rPr>
          <w:rFonts w:ascii="Arial-BoldMT" w:hAnsi="Arial-BoldMT"/>
          <w:b/>
          <w:color w:val="000000"/>
          <w:lang w:val="fr-BE"/>
        </w:rPr>
        <w:t xml:space="preserve"> </w:t>
      </w:r>
      <w:r w:rsidR="009F23CF" w:rsidRPr="004411CE">
        <w:rPr>
          <w:rFonts w:ascii="Arial-BoldMT" w:hAnsi="Arial-BoldMT"/>
          <w:b/>
          <w:color w:val="000000"/>
          <w:lang w:val="fr-BE"/>
        </w:rPr>
        <w:t>T</w:t>
      </w:r>
      <w:r w:rsidRPr="004411CE">
        <w:rPr>
          <w:rFonts w:ascii="Arial-BoldMT" w:hAnsi="Arial-BoldMT"/>
          <w:b/>
          <w:color w:val="000000"/>
          <w:lang w:val="fr-BE"/>
        </w:rPr>
        <w:t xml:space="preserve"> </w:t>
      </w:r>
      <w:r w:rsidR="009F23CF" w:rsidRPr="004411CE">
        <w:rPr>
          <w:rFonts w:ascii="Arial-BoldMT" w:hAnsi="Arial-BoldMT"/>
          <w:b/>
          <w:color w:val="000000"/>
          <w:lang w:val="fr-BE"/>
        </w:rPr>
        <w:t>18/25</w:t>
      </w:r>
      <w:r w:rsidR="00B90377" w:rsidRPr="004411CE">
        <w:rPr>
          <w:rFonts w:ascii="Arial-BoldMT" w:hAnsi="Arial-BoldMT"/>
          <w:b/>
          <w:color w:val="000000"/>
          <w:lang w:val="fr-BE"/>
        </w:rPr>
        <w:t>,</w:t>
      </w:r>
      <w:r w:rsidR="009F23CF" w:rsidRPr="004411CE">
        <w:rPr>
          <w:rFonts w:ascii="Arial-BoldMT" w:hAnsi="Arial-BoldMT"/>
          <w:b/>
          <w:color w:val="000000"/>
          <w:lang w:val="fr-BE"/>
        </w:rPr>
        <w:t xml:space="preserve"> T</w:t>
      </w:r>
      <w:r w:rsidR="00B90377" w:rsidRPr="004411CE">
        <w:rPr>
          <w:rFonts w:ascii="Arial-BoldMT" w:hAnsi="Arial-BoldMT"/>
          <w:b/>
          <w:color w:val="000000"/>
          <w:lang w:val="fr-BE"/>
        </w:rPr>
        <w:t xml:space="preserve"> </w:t>
      </w:r>
      <w:r w:rsidR="009F23CF" w:rsidRPr="004411CE">
        <w:rPr>
          <w:rFonts w:ascii="Arial-BoldMT" w:hAnsi="Arial-BoldMT"/>
          <w:b/>
          <w:color w:val="000000"/>
          <w:lang w:val="fr-BE"/>
        </w:rPr>
        <w:t>25/30, T 30/35</w:t>
      </w:r>
    </w:p>
    <w:p w:rsidR="00EA2D15" w:rsidRPr="004411CE" w:rsidRDefault="00EA2D15" w:rsidP="006D39EF">
      <w:pPr>
        <w:keepNext/>
        <w:widowControl w:val="0"/>
        <w:suppressAutoHyphens/>
        <w:autoSpaceDE w:val="0"/>
        <w:autoSpaceDN w:val="0"/>
        <w:adjustRightInd w:val="0"/>
        <w:spacing w:before="120" w:line="288" w:lineRule="auto"/>
        <w:jc w:val="center"/>
        <w:textAlignment w:val="baseline"/>
        <w:outlineLvl w:val="2"/>
        <w:rPr>
          <w:rFonts w:ascii="Arial-BoldMT" w:hAnsi="Arial-BoldMT"/>
          <w:b/>
          <w:color w:val="000000"/>
          <w:lang w:val="fr-BE"/>
        </w:rPr>
      </w:pPr>
    </w:p>
    <w:tbl>
      <w:tblPr>
        <w:tblpPr w:leftFromText="141" w:rightFromText="141" w:vertAnchor="text" w:horzAnchor="margin" w:tblpXSpec="right" w:tblpY="73"/>
        <w:tblOverlap w:val="never"/>
        <w:tblW w:w="6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4"/>
        <w:gridCol w:w="851"/>
        <w:gridCol w:w="851"/>
        <w:gridCol w:w="851"/>
      </w:tblGrid>
      <w:tr w:rsidR="004338D2" w:rsidRPr="0059635C" w:rsidTr="004338D2">
        <w:trPr>
          <w:trHeight w:val="403"/>
          <w:tblHeader/>
        </w:trPr>
        <w:tc>
          <w:tcPr>
            <w:tcW w:w="6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2717A6" w:rsidRDefault="00AE5538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 w:rsidRPr="00AE5538">
              <w:rPr>
                <w:rFonts w:ascii="Arial-BoldMT" w:hAnsi="Arial-BoldMT"/>
                <w:b/>
                <w:color w:val="000000"/>
                <w:sz w:val="20"/>
                <w:szCs w:val="20"/>
              </w:rPr>
              <w:t>TECHNISCHE KENMERKEN</w:t>
            </w:r>
          </w:p>
        </w:tc>
      </w:tr>
      <w:tr w:rsidR="004338D2" w:rsidRPr="0059635C" w:rsidTr="004338D2">
        <w:trPr>
          <w:trHeight w:val="233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2717A6" w:rsidRDefault="00AE5538" w:rsidP="00AE5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fr-FR"/>
              </w:rPr>
              <w:t xml:space="preserve">Type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  <w:lang w:val="fr-FR"/>
              </w:rPr>
              <w:t>ketel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2717A6" w:rsidRDefault="004338D2" w:rsidP="004338D2">
            <w:pPr>
              <w:rPr>
                <w:sz w:val="18"/>
                <w:szCs w:val="18"/>
              </w:rPr>
            </w:pPr>
            <w:r w:rsidRPr="002717A6">
              <w:rPr>
                <w:rFonts w:ascii="Arial" w:hAnsi="Arial" w:cs="Arial"/>
                <w:b/>
                <w:color w:val="000000"/>
                <w:sz w:val="18"/>
                <w:szCs w:val="18"/>
              </w:rPr>
              <w:t>T 18/25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2717A6" w:rsidRDefault="004338D2" w:rsidP="004338D2">
            <w:pPr>
              <w:rPr>
                <w:sz w:val="18"/>
                <w:szCs w:val="18"/>
              </w:rPr>
            </w:pPr>
            <w:r w:rsidRPr="002717A6">
              <w:rPr>
                <w:rFonts w:ascii="Arial" w:hAnsi="Arial" w:cs="Arial"/>
                <w:b/>
                <w:color w:val="000000"/>
                <w:sz w:val="18"/>
                <w:szCs w:val="18"/>
              </w:rPr>
              <w:t>T 25/30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8D2" w:rsidRPr="002717A6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-BoldMT" w:hAnsi="Arial-BoldMT"/>
                <w:b/>
                <w:color w:val="000000"/>
                <w:sz w:val="18"/>
                <w:szCs w:val="18"/>
                <w:highlight w:val="green"/>
              </w:rPr>
            </w:pPr>
            <w:r w:rsidRPr="002717A6">
              <w:rPr>
                <w:rFonts w:ascii="Arial" w:hAnsi="Arial" w:cs="Arial"/>
                <w:b/>
                <w:color w:val="000000"/>
                <w:sz w:val="18"/>
                <w:szCs w:val="18"/>
              </w:rPr>
              <w:t>T 30/35</w:t>
            </w:r>
          </w:p>
        </w:tc>
      </w:tr>
      <w:tr w:rsidR="004338D2" w:rsidRPr="00B90377" w:rsidTr="004338D2">
        <w:trPr>
          <w:trHeight w:hRule="exact" w:val="1036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AE5538" w:rsidRDefault="00AE5538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</w:pPr>
            <w:r w:rsidRPr="00AE5538"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  <w:t>Verwarming</w:t>
            </w:r>
          </w:p>
          <w:p w:rsidR="004338D2" w:rsidRPr="00AE5538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–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Nominaal</w:t>
            </w:r>
            <w:r w:rsidR="00AE5538"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vermogen bij regime  80/60°C   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</w:t>
            </w:r>
            <w:r w:rsidR="00AE5538"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</w:t>
            </w:r>
            <w:r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kW</w:t>
            </w:r>
          </w:p>
          <w:p w:rsidR="004338D2" w:rsidRPr="00B00C81" w:rsidRDefault="004338D2" w:rsidP="00B00C8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–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Nominaal</w:t>
            </w:r>
            <w:r w:rsidR="00B00C81"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vermogen bij regime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50/30°C         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</w:t>
            </w:r>
            <w:r w:rsidR="00B00C81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kW   –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Rendement (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EU 92/42)          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           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BE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5,1 / 18,1   5,3 / 19,1  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****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6 / 25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BE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BE"/>
              </w:rPr>
              <w:t xml:space="preserve">6,3 / 26,5  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****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</w:t>
            </w:r>
            <w:r w:rsidRPr="000241FE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 xml:space="preserve">7 / 30     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 xml:space="preserve">   </w:t>
            </w:r>
            <w:r w:rsidRPr="000241FE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 xml:space="preserve">7,4 / 31,8  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****</w:t>
            </w:r>
          </w:p>
        </w:tc>
      </w:tr>
      <w:tr w:rsidR="004338D2" w:rsidRPr="0059635C" w:rsidTr="004338D2">
        <w:trPr>
          <w:trHeight w:hRule="exact" w:val="995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B00C81" w:rsidRDefault="00B00C81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  <w:t>Sanitair warm water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–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Nominaal</w:t>
            </w:r>
            <w:r w:rsidR="00B00C81" w:rsidRPr="00AE5538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vermogen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                         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kW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–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Specifiek debiet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(∆t </w:t>
            </w:r>
            <w:r w:rsidR="00E01C7D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25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°C)                                 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l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/min</w:t>
            </w:r>
          </w:p>
          <w:p w:rsidR="004338D2" w:rsidRPr="000241FE" w:rsidRDefault="004338D2" w:rsidP="00B00C8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Comfortniveau</w:t>
            </w:r>
            <w:proofErr w:type="spellEnd"/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norm</w:t>
            </w:r>
            <w:proofErr w:type="spellEnd"/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EN13203-1)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           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         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highlight w:val="green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5  / 25,2</w:t>
            </w:r>
          </w:p>
          <w:p w:rsidR="004338D2" w:rsidRPr="000241FE" w:rsidRDefault="004338D2" w:rsidP="00E01C7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highlight w:val="green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1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4</w:t>
            </w:r>
            <w:r w:rsidR="00A7276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,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5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       ***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highlight w:val="green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6 / 30</w:t>
            </w:r>
          </w:p>
          <w:p w:rsidR="004338D2" w:rsidRPr="000241FE" w:rsidRDefault="004338D2" w:rsidP="00E01C7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highlight w:val="green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1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7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,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3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       ***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338D2" w:rsidRPr="000241FE" w:rsidRDefault="004338D2" w:rsidP="00E01C7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highlight w:val="green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Min / Max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7 / 35     20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,</w:t>
            </w:r>
            <w:r w:rsidR="00E01C7D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2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        ***</w:t>
            </w:r>
          </w:p>
        </w:tc>
      </w:tr>
      <w:tr w:rsidR="004338D2" w:rsidRPr="0059635C" w:rsidTr="004338D2">
        <w:trPr>
          <w:trHeight w:hRule="exact" w:val="1137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4411C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</w:pPr>
            <w:r w:rsidRPr="004411CE"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  <w:t>Rendement</w:t>
            </w:r>
          </w:p>
          <w:p w:rsidR="00B00C81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–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Rendement </w:t>
            </w:r>
            <w:r w:rsidR="00B00C81">
              <w:rPr>
                <w:rFonts w:asciiTheme="minorHAnsi" w:hAnsiTheme="minorHAnsi"/>
                <w:sz w:val="16"/>
                <w:szCs w:val="16"/>
                <w:lang w:val="nl-BE"/>
              </w:rPr>
              <w:t>bij een regime</w:t>
            </w:r>
            <w:r w:rsidR="00B00C81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80/60 °C        </w:t>
            </w:r>
            <w:r w:rsidR="00B00C81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</w:t>
            </w:r>
            <w:r w:rsid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</w:t>
            </w:r>
            <w:r w:rsidR="00B00C81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 w:rsidR="00B00C81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% </w:t>
            </w:r>
          </w:p>
          <w:p w:rsidR="00B00C81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–</w:t>
            </w:r>
            <w:r w:rsidR="00B00C81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Rendement bij een regime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50/30 °C          </w:t>
            </w:r>
            <w:r w:rsid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%  </w:t>
            </w:r>
          </w:p>
          <w:p w:rsidR="004338D2" w:rsidRPr="00B00C81" w:rsidRDefault="00B00C81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–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Rendement bij een regime </w:t>
            </w:r>
            <w:r w:rsidR="004338D2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40/30 °C        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</w:t>
            </w:r>
            <w:r w:rsidR="004338D2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% </w:t>
            </w:r>
            <w:r w:rsidR="004338D2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– </w:t>
            </w:r>
            <w:r w:rsidR="004338D2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Rendement </w:t>
            </w:r>
            <w:r w:rsidRPr="00B00C81">
              <w:rPr>
                <w:rFonts w:asciiTheme="minorHAnsi" w:hAnsiTheme="minorHAnsi"/>
                <w:sz w:val="16"/>
                <w:szCs w:val="16"/>
                <w:lang w:val="nl-BE"/>
              </w:rPr>
              <w:t>bij deellast</w:t>
            </w:r>
            <w:r w:rsidR="004338D2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                   </w:t>
            </w:r>
            <w:r w:rsidR="004338D2" w:rsidRPr="00B00C8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%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b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</w:p>
          <w:p w:rsidR="004338D2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98,2   </w:t>
            </w:r>
          </w:p>
          <w:p w:rsidR="004338D2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104  </w:t>
            </w:r>
          </w:p>
          <w:p w:rsidR="004338D2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106 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 108,5</w:t>
            </w:r>
          </w:p>
          <w:p w:rsidR="004338D2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4338D2" w:rsidRPr="0059635C" w:rsidTr="004338D2">
        <w:trPr>
          <w:trHeight w:val="294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B00C81" w:rsidRDefault="00B00C81" w:rsidP="00B00C8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Toevoer verse lucht/Afvoer verbrande gassen   </w:t>
            </w:r>
            <w:r w:rsidR="004338D2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Ø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</w:t>
            </w:r>
            <w:r w:rsidR="004338D2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mm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highlight w:val="green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60/100,  80/125, 2x80</w:t>
            </w:r>
          </w:p>
        </w:tc>
      </w:tr>
      <w:tr w:rsidR="004338D2" w:rsidRPr="0059635C" w:rsidTr="004338D2">
        <w:trPr>
          <w:trHeight w:val="294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B00C81" w:rsidRDefault="00B00C81" w:rsidP="00B00C8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Inhoud van het expansievat    </w:t>
            </w:r>
            <w:r w:rsidR="004338D2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                  L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highlight w:val="green"/>
                <w:lang w:val="fr-FR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10</w:t>
            </w:r>
          </w:p>
        </w:tc>
      </w:tr>
      <w:tr w:rsidR="004338D2" w:rsidRPr="0059635C" w:rsidTr="004338D2">
        <w:trPr>
          <w:trHeight w:hRule="exact" w:val="880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</w:t>
            </w:r>
            <w:r w:rsidR="00B00C81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Afmetingen in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mm                     - h</w:t>
            </w:r>
            <w:r w:rsidR="00B00C81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>oogte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</w:t>
            </w:r>
            <w:r w:rsid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mm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                                     - </w:t>
            </w:r>
            <w:r w:rsidR="00B00C81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Breedte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mm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                </w:t>
            </w:r>
            <w:r w:rsidR="00B00C81"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              - Diepte         </w:t>
            </w:r>
            <w:r w:rsidRPr="00B00C81"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  <w:t xml:space="preserve">       mm</w:t>
            </w: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</w:p>
          <w:p w:rsidR="004338D2" w:rsidRPr="00B00C81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74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0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418</w:t>
            </w:r>
          </w:p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30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0</w:t>
            </w:r>
          </w:p>
        </w:tc>
      </w:tr>
      <w:tr w:rsidR="004338D2" w:rsidRPr="0059635C" w:rsidTr="004338D2">
        <w:trPr>
          <w:trHeight w:val="323"/>
          <w:tblHeader/>
        </w:trPr>
        <w:tc>
          <w:tcPr>
            <w:tcW w:w="3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0241FE" w:rsidRDefault="004338D2" w:rsidP="00B00C8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241F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B00C81">
              <w:rPr>
                <w:rFonts w:ascii="Calibri" w:hAnsi="Calibri" w:cs="Arial"/>
                <w:color w:val="000000"/>
                <w:sz w:val="16"/>
                <w:szCs w:val="16"/>
              </w:rPr>
              <w:t>Gewicht</w:t>
            </w:r>
            <w:proofErr w:type="spellEnd"/>
            <w:r w:rsidR="00B00C8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 w:rsidRPr="000241FE">
              <w:rPr>
                <w:rFonts w:ascii="Calibri" w:hAnsi="Calibri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>32,1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>32 ,8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D2" w:rsidRPr="000241FE" w:rsidRDefault="004338D2" w:rsidP="004338D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t>32,9</w:t>
            </w:r>
          </w:p>
        </w:tc>
      </w:tr>
    </w:tbl>
    <w:p w:rsidR="006D39EF" w:rsidRDefault="006D39EF" w:rsidP="000333A0">
      <w:pPr>
        <w:widowControl w:val="0"/>
        <w:suppressAutoHyphens/>
        <w:autoSpaceDE w:val="0"/>
        <w:autoSpaceDN w:val="0"/>
        <w:adjustRightInd w:val="0"/>
        <w:spacing w:after="120"/>
        <w:textAlignment w:val="baseline"/>
        <w:rPr>
          <w:rFonts w:ascii="ArialMT" w:hAnsi="ArialMT"/>
          <w:b/>
          <w:color w:val="000000"/>
          <w:sz w:val="22"/>
          <w:szCs w:val="22"/>
          <w:lang w:val="nl-NL"/>
        </w:rPr>
      </w:pPr>
      <w:r>
        <w:rPr>
          <w:rFonts w:ascii="Arial-BoldMT" w:hAnsi="Arial-BoldMT"/>
          <w:b/>
          <w:noProof/>
          <w:color w:val="000000"/>
          <w:lang w:val="fr-BE" w:eastAsia="fr-BE"/>
        </w:rPr>
        <w:drawing>
          <wp:inline distT="0" distB="0" distL="0" distR="0">
            <wp:extent cx="1675299" cy="2914192"/>
            <wp:effectExtent l="19050" t="0" r="1101" b="0"/>
            <wp:docPr id="2" name="Image 0" descr="optibasic%20basic%20UI_BULEX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basic%20basic%20UI_BULEX_W.jpg"/>
                    <pic:cNvPicPr/>
                  </pic:nvPicPr>
                  <pic:blipFill>
                    <a:blip r:embed="rId6" cstate="print"/>
                    <a:srcRect l="30721" t="16552" r="31076" b="16965"/>
                    <a:stretch>
                      <a:fillRect/>
                    </a:stretch>
                  </pic:blipFill>
                  <pic:spPr>
                    <a:xfrm>
                      <a:off x="0" y="0"/>
                      <a:ext cx="1675299" cy="291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hAnsi="ArialMT"/>
          <w:b/>
          <w:color w:val="000000"/>
          <w:sz w:val="22"/>
          <w:szCs w:val="22"/>
          <w:lang w:val="nl-NL"/>
        </w:rPr>
        <w:br w:type="textWrapping" w:clear="all"/>
      </w:r>
    </w:p>
    <w:p w:rsidR="000333A0" w:rsidRPr="00B84FB9" w:rsidRDefault="00B84FB9" w:rsidP="000333A0">
      <w:pPr>
        <w:widowControl w:val="0"/>
        <w:suppressAutoHyphens/>
        <w:autoSpaceDE w:val="0"/>
        <w:autoSpaceDN w:val="0"/>
        <w:adjustRightInd w:val="0"/>
        <w:spacing w:after="120"/>
        <w:textAlignment w:val="baseline"/>
        <w:rPr>
          <w:rFonts w:ascii="ArialMT" w:hAnsi="ArialMT"/>
          <w:color w:val="000000"/>
          <w:sz w:val="20"/>
          <w:szCs w:val="20"/>
          <w:lang w:val="nl-BE"/>
        </w:rPr>
      </w:pPr>
      <w:r>
        <w:rPr>
          <w:rFonts w:ascii="ArialMT" w:hAnsi="ArialMT"/>
          <w:b/>
          <w:color w:val="000000"/>
          <w:sz w:val="22"/>
          <w:szCs w:val="22"/>
          <w:lang w:val="nl-NL"/>
        </w:rPr>
        <w:t>Technische karakteristieken</w:t>
      </w:r>
    </w:p>
    <w:p w:rsidR="00A55298" w:rsidRPr="009C29D9" w:rsidRDefault="00B84FB9" w:rsidP="009C29D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 w:rsidRPr="009C29D9">
        <w:rPr>
          <w:rFonts w:ascii="Arial" w:hAnsi="Arial"/>
          <w:color w:val="000000"/>
          <w:sz w:val="20"/>
          <w:szCs w:val="20"/>
          <w:lang w:val="nl-BE"/>
        </w:rPr>
        <w:t>De</w:t>
      </w:r>
      <w:r w:rsidR="00A55298" w:rsidRPr="009C29D9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>ketel is geschikt voor aardgas type I</w:t>
      </w:r>
      <w:r w:rsidRPr="009C29D9">
        <w:rPr>
          <w:rFonts w:ascii="ArialMT" w:eastAsiaTheme="minorHAnsi" w:hAnsi="ArialMT" w:cs="ArialMT"/>
          <w:sz w:val="14"/>
          <w:szCs w:val="14"/>
          <w:lang w:val="nl-BE"/>
        </w:rPr>
        <w:t xml:space="preserve">2E(S)B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>en vloeibaar gas type I</w:t>
      </w:r>
      <w:r w:rsidRPr="009C29D9">
        <w:rPr>
          <w:rFonts w:ascii="ArialMT" w:eastAsiaTheme="minorHAnsi" w:hAnsi="ArialMT" w:cs="ArialMT"/>
          <w:sz w:val="14"/>
          <w:szCs w:val="14"/>
          <w:lang w:val="nl-BE"/>
        </w:rPr>
        <w:t xml:space="preserve">3P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 xml:space="preserve">en beschikt over een CE </w:t>
      </w:r>
      <w:r w:rsidR="009C29D9" w:rsidRPr="009C29D9">
        <w:rPr>
          <w:rFonts w:ascii="ArialMT" w:eastAsiaTheme="minorHAnsi" w:hAnsi="ArialMT" w:cs="ArialMT"/>
          <w:sz w:val="20"/>
          <w:szCs w:val="20"/>
          <w:lang w:val="nl-BE"/>
        </w:rPr>
        <w:t>k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>euring</w:t>
      </w:r>
    </w:p>
    <w:p w:rsidR="009C29D9" w:rsidRPr="009C29D9" w:rsidRDefault="009C29D9" w:rsidP="009C29D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9C29D9">
        <w:rPr>
          <w:rFonts w:ascii="ArialMT" w:eastAsiaTheme="minorHAnsi" w:hAnsi="ArialMT" w:cs="ArialMT"/>
          <w:sz w:val="20"/>
          <w:szCs w:val="20"/>
          <w:lang w:val="nl-BE"/>
        </w:rPr>
        <w:t>De wandketel is van het gesloten type en gekeurd voor de categorieën</w:t>
      </w:r>
      <w:r w:rsidR="004E1E43" w:rsidRPr="009C29D9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A55298" w:rsidRPr="009C29D9">
        <w:rPr>
          <w:rFonts w:ascii="Arial" w:hAnsi="Arial"/>
          <w:color w:val="000000"/>
          <w:sz w:val="20"/>
          <w:szCs w:val="20"/>
          <w:lang w:val="nl-BE"/>
        </w:rPr>
        <w:t>B23</w:t>
      </w:r>
      <w:r w:rsidR="004E1E43" w:rsidRPr="009C29D9">
        <w:rPr>
          <w:rFonts w:ascii="Arial" w:hAnsi="Arial"/>
          <w:color w:val="000000"/>
          <w:sz w:val="20"/>
          <w:szCs w:val="20"/>
          <w:vertAlign w:val="subscript"/>
          <w:lang w:val="nl-BE"/>
        </w:rPr>
        <w:t>P</w:t>
      </w:r>
      <w:r w:rsidR="00A55298" w:rsidRPr="009C29D9">
        <w:rPr>
          <w:rFonts w:ascii="Arial" w:hAnsi="Arial"/>
          <w:color w:val="000000"/>
          <w:sz w:val="20"/>
          <w:szCs w:val="20"/>
          <w:lang w:val="nl-BE"/>
        </w:rPr>
        <w:t>, C13, C33, C43,</w:t>
      </w:r>
      <w:r w:rsidR="000C5CF4" w:rsidRPr="009C29D9">
        <w:rPr>
          <w:rFonts w:ascii="Arial" w:hAnsi="Arial"/>
          <w:color w:val="000000"/>
          <w:sz w:val="20"/>
          <w:szCs w:val="20"/>
          <w:lang w:val="nl-BE"/>
        </w:rPr>
        <w:t xml:space="preserve"> C43</w:t>
      </w:r>
      <w:r w:rsidR="004E1E43" w:rsidRPr="009C29D9">
        <w:rPr>
          <w:rFonts w:ascii="Arial" w:hAnsi="Arial"/>
          <w:color w:val="000000"/>
          <w:sz w:val="20"/>
          <w:szCs w:val="20"/>
          <w:vertAlign w:val="subscript"/>
          <w:lang w:val="nl-BE"/>
        </w:rPr>
        <w:t>P</w:t>
      </w:r>
      <w:r w:rsidR="000C5CF4" w:rsidRPr="009C29D9">
        <w:rPr>
          <w:rFonts w:ascii="Arial" w:hAnsi="Arial"/>
          <w:color w:val="000000"/>
          <w:sz w:val="20"/>
          <w:szCs w:val="20"/>
          <w:lang w:val="nl-BE"/>
        </w:rPr>
        <w:t>,</w:t>
      </w:r>
      <w:r w:rsidR="00A55298" w:rsidRPr="009C29D9">
        <w:rPr>
          <w:rFonts w:ascii="Arial" w:hAnsi="Arial"/>
          <w:color w:val="000000"/>
          <w:sz w:val="20"/>
          <w:szCs w:val="20"/>
          <w:lang w:val="nl-BE"/>
        </w:rPr>
        <w:t xml:space="preserve"> C53, C83, </w:t>
      </w:r>
      <w:r w:rsidRPr="009C29D9">
        <w:rPr>
          <w:rFonts w:ascii="Arial" w:hAnsi="Arial"/>
          <w:color w:val="000000"/>
          <w:sz w:val="20"/>
          <w:szCs w:val="20"/>
          <w:lang w:val="nl-BE"/>
        </w:rPr>
        <w:t xml:space="preserve">C93.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>De verwarmingsketel is uitgerust met een elektronische ontsteking en</w:t>
      </w:r>
    </w:p>
    <w:p w:rsidR="009C29D9" w:rsidRDefault="009C29D9" w:rsidP="009C29D9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>vlamcontrole door ionisatie.</w:t>
      </w:r>
    </w:p>
    <w:p w:rsidR="004E1E43" w:rsidRPr="009C29D9" w:rsidRDefault="009C29D9" w:rsidP="009C29D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9C29D9">
        <w:rPr>
          <w:rFonts w:ascii="ArialMT" w:eastAsiaTheme="minorHAnsi" w:hAnsi="ArialMT" w:cs="ArialMT"/>
          <w:sz w:val="20"/>
          <w:szCs w:val="20"/>
          <w:lang w:val="nl-BE"/>
        </w:rPr>
        <w:t>Voor de centrale verwarming is de vertrektemperatuur cv regelbaar tussen 10°C en 80°C.</w:t>
      </w:r>
    </w:p>
    <w:p w:rsidR="004E1E43" w:rsidRPr="009C29D9" w:rsidRDefault="009C29D9" w:rsidP="009C29D9">
      <w:pPr>
        <w:pStyle w:val="Paragraphedeliste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C29D9">
        <w:rPr>
          <w:rFonts w:ascii="ArialMT" w:eastAsiaTheme="minorHAnsi" w:hAnsi="ArialMT" w:cs="ArialMT"/>
          <w:sz w:val="20"/>
          <w:szCs w:val="20"/>
          <w:lang w:val="nl-BE"/>
        </w:rPr>
        <w:t>Enkel bij glijdende temperaturen haalt men het optimaal rendement van de verwarmingsketel en zal deze condenseren. Dit kan men bereiken door een weersafhankelijke regeling met buitenvoeler of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9C29D9">
        <w:rPr>
          <w:rFonts w:ascii="ArialMT" w:eastAsiaTheme="minorHAnsi" w:hAnsi="ArialMT" w:cs="ArialMT"/>
          <w:sz w:val="20"/>
          <w:szCs w:val="20"/>
          <w:lang w:val="nl-BE"/>
        </w:rPr>
        <w:t xml:space="preserve">gebruik te maken van een modulerende thermostaat </w:t>
      </w:r>
      <w:proofErr w:type="spellStart"/>
      <w:r w:rsidRPr="009C29D9">
        <w:rPr>
          <w:rFonts w:ascii="ArialMT" w:eastAsiaTheme="minorHAnsi" w:hAnsi="ArialMT" w:cs="ArialMT"/>
          <w:sz w:val="20"/>
          <w:szCs w:val="20"/>
          <w:lang w:val="nl-BE"/>
        </w:rPr>
        <w:t>Ebus</w:t>
      </w:r>
      <w:proofErr w:type="spellEnd"/>
      <w:r w:rsidRPr="009C29D9">
        <w:rPr>
          <w:rFonts w:ascii="ArialMT" w:eastAsiaTheme="minorHAnsi" w:hAnsi="ArialMT" w:cs="ArialMT"/>
          <w:sz w:val="20"/>
          <w:szCs w:val="20"/>
          <w:lang w:val="nl-BE"/>
        </w:rPr>
        <w:t>.</w:t>
      </w:r>
    </w:p>
    <w:p w:rsidR="009C29D9" w:rsidRPr="009C29D9" w:rsidRDefault="009C29D9" w:rsidP="004E1E43">
      <w:pPr>
        <w:pStyle w:val="Paragraphedeliste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C29D9">
        <w:rPr>
          <w:rFonts w:ascii="Arial" w:hAnsi="Arial"/>
          <w:color w:val="000000"/>
          <w:sz w:val="20"/>
          <w:szCs w:val="20"/>
          <w:lang w:val="nl-BE"/>
        </w:rPr>
        <w:t xml:space="preserve">Het apparaat is voorzien van een </w:t>
      </w:r>
      <w:r>
        <w:rPr>
          <w:rFonts w:ascii="Arial" w:hAnsi="Arial"/>
          <w:color w:val="000000"/>
          <w:sz w:val="20"/>
          <w:szCs w:val="20"/>
          <w:lang w:val="nl-BE"/>
        </w:rPr>
        <w:t>sanitaire platen</w:t>
      </w:r>
      <w:r w:rsidRPr="009C29D9">
        <w:rPr>
          <w:rFonts w:ascii="Arial" w:hAnsi="Arial"/>
          <w:color w:val="000000"/>
          <w:sz w:val="20"/>
          <w:szCs w:val="20"/>
          <w:lang w:val="nl-BE"/>
        </w:rPr>
        <w:t xml:space="preserve"> warmtewisselaar voor een constante afname temperatuur te handhaven en het minimaliseren van de wachttijd</w:t>
      </w:r>
      <w:r>
        <w:rPr>
          <w:rFonts w:ascii="Arial" w:hAnsi="Arial"/>
          <w:color w:val="000000"/>
          <w:sz w:val="20"/>
          <w:szCs w:val="20"/>
          <w:lang w:val="nl-BE"/>
        </w:rPr>
        <w:t xml:space="preserve">. </w:t>
      </w:r>
    </w:p>
    <w:p w:rsidR="004E1E43" w:rsidRPr="009C29D9" w:rsidRDefault="009C29D9" w:rsidP="004E1E43">
      <w:pPr>
        <w:pStyle w:val="Paragraphedeliste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C29D9">
        <w:rPr>
          <w:rFonts w:ascii="Arial" w:hAnsi="Arial"/>
          <w:color w:val="000000"/>
          <w:sz w:val="20"/>
          <w:szCs w:val="20"/>
          <w:lang w:val="nl-BE"/>
        </w:rPr>
        <w:t xml:space="preserve">De gegevens van de ketel verschijnen op het display </w:t>
      </w:r>
      <w:r>
        <w:rPr>
          <w:rFonts w:ascii="Arial" w:hAnsi="Arial"/>
          <w:color w:val="000000"/>
          <w:sz w:val="20"/>
          <w:szCs w:val="20"/>
          <w:lang w:val="nl-BE"/>
        </w:rPr>
        <w:t xml:space="preserve">(LCD) </w:t>
      </w:r>
      <w:r w:rsidRPr="009C29D9">
        <w:rPr>
          <w:rFonts w:ascii="Arial" w:hAnsi="Arial"/>
          <w:color w:val="000000"/>
          <w:sz w:val="20"/>
          <w:szCs w:val="20"/>
          <w:lang w:val="nl-BE"/>
        </w:rPr>
        <w:t>van de ketel</w:t>
      </w:r>
      <w:r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93213B" w:rsidRPr="0093213B" w:rsidRDefault="0093213B" w:rsidP="0093213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93213B">
        <w:rPr>
          <w:rFonts w:ascii="ArialMT" w:eastAsiaTheme="minorHAnsi" w:hAnsi="ArialMT" w:cs="ArialMT"/>
          <w:sz w:val="20"/>
          <w:szCs w:val="20"/>
          <w:lang w:val="nl-BE"/>
        </w:rPr>
        <w:t>De wandketel moet aangesloten worden op een speciale buis, bestaande uit 2 concentrische of excentrische buizen, voor de afvoer van verbrande gassen en de aanvoer van verse lucht.</w:t>
      </w:r>
    </w:p>
    <w:p w:rsidR="00A55298" w:rsidRPr="004E1E43" w:rsidRDefault="0093213B" w:rsidP="003F48F4">
      <w:pPr>
        <w:pStyle w:val="Paragraphedeliste"/>
        <w:widowControl w:val="0"/>
        <w:numPr>
          <w:ilvl w:val="0"/>
          <w:numId w:val="20"/>
        </w:numPr>
        <w:tabs>
          <w:tab w:val="left" w:pos="18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/>
          <w:color w:val="000000"/>
          <w:sz w:val="20"/>
          <w:szCs w:val="20"/>
          <w:lang w:val="fr-FR"/>
        </w:rPr>
        <w:t>Elektrische</w:t>
      </w:r>
      <w:proofErr w:type="spellEnd"/>
      <w:r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fr-FR"/>
        </w:rPr>
        <w:t>beschermingsgraad</w:t>
      </w:r>
      <w:proofErr w:type="spellEnd"/>
      <w:r w:rsidR="00A55298" w:rsidRPr="004E1E43">
        <w:rPr>
          <w:rFonts w:ascii="Arial" w:hAnsi="Arial"/>
          <w:color w:val="000000"/>
          <w:sz w:val="20"/>
          <w:szCs w:val="20"/>
          <w:lang w:val="fr-FR"/>
        </w:rPr>
        <w:t xml:space="preserve"> IPX4</w:t>
      </w:r>
      <w:r w:rsidR="0088547A">
        <w:rPr>
          <w:rFonts w:ascii="Arial" w:hAnsi="Arial"/>
          <w:color w:val="000000"/>
          <w:sz w:val="20"/>
          <w:szCs w:val="20"/>
          <w:lang w:val="fr-FR"/>
        </w:rPr>
        <w:t>D</w:t>
      </w:r>
    </w:p>
    <w:p w:rsidR="00A55298" w:rsidRPr="0093213B" w:rsidRDefault="0093213B" w:rsidP="009A2F34">
      <w:pPr>
        <w:pStyle w:val="Paragraphedeliste"/>
        <w:widowControl w:val="0"/>
        <w:numPr>
          <w:ilvl w:val="0"/>
          <w:numId w:val="20"/>
        </w:numPr>
        <w:tabs>
          <w:tab w:val="left" w:pos="18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3213B">
        <w:rPr>
          <w:rFonts w:ascii="ArialMT" w:eastAsiaTheme="minorHAnsi" w:hAnsi="ArialMT" w:cs="ArialMT"/>
          <w:sz w:val="20"/>
          <w:szCs w:val="20"/>
          <w:lang w:val="nl-BE"/>
        </w:rPr>
        <w:t>De ketel is opgebouwd uit volgende onderdelen:</w:t>
      </w:r>
    </w:p>
    <w:p w:rsidR="00B93DEC" w:rsidRPr="0093213B" w:rsidRDefault="00B93DEC" w:rsidP="00B93DEC">
      <w:pPr>
        <w:pStyle w:val="Paragraphedeliste"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F616BC" w:rsidRDefault="00EA73FF" w:rsidP="005B15AC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3213B">
        <w:rPr>
          <w:rFonts w:ascii="ArialMT" w:hAnsi="ArialMT"/>
          <w:color w:val="000000"/>
          <w:sz w:val="20"/>
          <w:szCs w:val="20"/>
          <w:lang w:val="nl-BE"/>
        </w:rPr>
        <w:tab/>
      </w:r>
      <w:r w:rsidR="00D00036" w:rsidRPr="00F616BC">
        <w:rPr>
          <w:rFonts w:ascii="Arial" w:hAnsi="Arial"/>
          <w:color w:val="000000"/>
          <w:sz w:val="20"/>
          <w:szCs w:val="20"/>
          <w:lang w:val="nl-BE"/>
        </w:rPr>
        <w:t xml:space="preserve">a) </w:t>
      </w:r>
      <w:r w:rsidR="0093213B" w:rsidRPr="00F616BC">
        <w:rPr>
          <w:rFonts w:ascii="ArialMT" w:eastAsiaTheme="minorHAnsi" w:hAnsi="ArialMT" w:cs="ArialMT"/>
          <w:sz w:val="20"/>
          <w:szCs w:val="20"/>
          <w:u w:val="single"/>
          <w:lang w:val="nl-BE"/>
        </w:rPr>
        <w:t>Mantel en frame</w:t>
      </w:r>
    </w:p>
    <w:p w:rsidR="00F616BC" w:rsidRPr="00F616BC" w:rsidRDefault="005B15AC" w:rsidP="00F616BC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F37062">
        <w:rPr>
          <w:rFonts w:ascii="Arial" w:hAnsi="Arial"/>
          <w:color w:val="000000"/>
          <w:sz w:val="20"/>
          <w:szCs w:val="20"/>
          <w:lang w:val="nl-BE"/>
        </w:rPr>
        <w:tab/>
      </w:r>
      <w:r w:rsidR="00A0653B" w:rsidRPr="00F616BC">
        <w:rPr>
          <w:rFonts w:ascii="Arial" w:hAnsi="Arial"/>
          <w:color w:val="000000"/>
          <w:sz w:val="20"/>
          <w:szCs w:val="20"/>
          <w:lang w:val="nl-BE"/>
        </w:rPr>
        <w:t>-</w:t>
      </w:r>
      <w:r w:rsidR="00F616BC" w:rsidRPr="00F616B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F616BC" w:rsidRPr="00F616BC">
        <w:rPr>
          <w:rFonts w:ascii="ArialMT" w:eastAsiaTheme="minorHAnsi" w:hAnsi="ArialMT" w:cs="ArialMT"/>
          <w:sz w:val="20"/>
          <w:szCs w:val="20"/>
          <w:lang w:val="nl-BE"/>
        </w:rPr>
        <w:t xml:space="preserve">Gelakte voor- en zijpanelen, met een bovenpaneel, de binnenkant en de achterkant vormt    </w:t>
      </w:r>
    </w:p>
    <w:p w:rsidR="00D00036" w:rsidRPr="004411CE" w:rsidRDefault="00F616BC" w:rsidP="00F616BC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</w:t>
      </w:r>
      <w:r w:rsidRPr="004411CE">
        <w:rPr>
          <w:rFonts w:ascii="ArialMT" w:eastAsiaTheme="minorHAnsi" w:hAnsi="ArialMT" w:cs="ArialMT"/>
          <w:sz w:val="20"/>
          <w:szCs w:val="20"/>
          <w:lang w:val="nl-BE"/>
        </w:rPr>
        <w:t>een gesloten verbrandingskamer</w:t>
      </w:r>
      <w:r w:rsidR="00D00036" w:rsidRPr="004411CE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F616BC" w:rsidRDefault="005B15AC" w:rsidP="00F616BC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4411CE">
        <w:rPr>
          <w:rFonts w:ascii="Arial" w:hAnsi="Arial"/>
          <w:color w:val="000000"/>
          <w:sz w:val="20"/>
          <w:szCs w:val="20"/>
          <w:lang w:val="nl-BE"/>
        </w:rPr>
        <w:tab/>
      </w:r>
      <w:r w:rsidR="004E1E43" w:rsidRPr="00F616BC">
        <w:rPr>
          <w:rFonts w:ascii="Arial" w:hAnsi="Arial"/>
          <w:color w:val="000000"/>
          <w:sz w:val="20"/>
          <w:szCs w:val="20"/>
          <w:lang w:val="nl-BE"/>
        </w:rPr>
        <w:t>-</w:t>
      </w:r>
      <w:r w:rsidR="00F616B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F616BC" w:rsidRPr="00F616BC">
        <w:rPr>
          <w:rFonts w:ascii="ArialMT" w:eastAsiaTheme="minorHAnsi" w:hAnsi="ArialMT" w:cs="ArialMT"/>
          <w:sz w:val="20"/>
          <w:szCs w:val="20"/>
          <w:lang w:val="nl-BE"/>
        </w:rPr>
        <w:t xml:space="preserve">De </w:t>
      </w:r>
      <w:proofErr w:type="spellStart"/>
      <w:r w:rsidR="00F616BC" w:rsidRPr="00F616BC">
        <w:rPr>
          <w:rFonts w:ascii="ArialMT" w:eastAsiaTheme="minorHAnsi" w:hAnsi="ArialMT" w:cs="ArialMT"/>
          <w:sz w:val="20"/>
          <w:szCs w:val="20"/>
          <w:lang w:val="nl-BE"/>
        </w:rPr>
        <w:t>gaswandketel</w:t>
      </w:r>
      <w:proofErr w:type="spellEnd"/>
      <w:r w:rsidR="00F616BC" w:rsidRPr="00F616BC">
        <w:rPr>
          <w:rFonts w:ascii="ArialMT" w:eastAsiaTheme="minorHAnsi" w:hAnsi="ArialMT" w:cs="ArialMT"/>
          <w:sz w:val="20"/>
          <w:szCs w:val="20"/>
          <w:lang w:val="nl-BE"/>
        </w:rPr>
        <w:t xml:space="preserve"> kan aangesloten worden op een VLT/</w:t>
      </w:r>
      <w:proofErr w:type="spellStart"/>
      <w:r w:rsidR="00F616BC" w:rsidRPr="00F616BC">
        <w:rPr>
          <w:rFonts w:ascii="ArialMT" w:eastAsiaTheme="minorHAnsi" w:hAnsi="ArialMT" w:cs="ArialMT"/>
          <w:sz w:val="20"/>
          <w:szCs w:val="20"/>
          <w:lang w:val="nl-BE"/>
        </w:rPr>
        <w:t>VGA-syst</w:t>
      </w:r>
      <w:r w:rsidR="00F616BC">
        <w:rPr>
          <w:rFonts w:ascii="ArialMT" w:eastAsiaTheme="minorHAnsi" w:hAnsi="ArialMT" w:cs="ArialMT"/>
          <w:sz w:val="20"/>
          <w:szCs w:val="20"/>
          <w:lang w:val="nl-BE"/>
        </w:rPr>
        <w:t>eem</w:t>
      </w:r>
      <w:proofErr w:type="spellEnd"/>
      <w:r w:rsidR="00F616BC">
        <w:rPr>
          <w:rFonts w:ascii="ArialMT" w:eastAsiaTheme="minorHAnsi" w:hAnsi="ArialMT" w:cs="ArialMT"/>
          <w:sz w:val="20"/>
          <w:szCs w:val="20"/>
          <w:lang w:val="nl-BE"/>
        </w:rPr>
        <w:t xml:space="preserve">    </w:t>
      </w:r>
    </w:p>
    <w:p w:rsidR="00F616BC" w:rsidRDefault="00F616BC" w:rsidP="00F616BC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(</w:t>
      </w:r>
      <w:r w:rsidRPr="00F616BC">
        <w:rPr>
          <w:rFonts w:ascii="ArialMT" w:eastAsiaTheme="minorHAnsi" w:hAnsi="ArialMT" w:cs="ArialMT"/>
          <w:sz w:val="20"/>
          <w:szCs w:val="20"/>
          <w:lang w:val="nl-BE"/>
        </w:rPr>
        <w:t>verbrandingsluchttoevoer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F616BC">
        <w:rPr>
          <w:rFonts w:ascii="ArialMT" w:eastAsiaTheme="minorHAnsi" w:hAnsi="ArialMT" w:cs="ArialMT"/>
          <w:sz w:val="20"/>
          <w:szCs w:val="20"/>
          <w:lang w:val="nl-BE"/>
        </w:rPr>
        <w:t>/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proofErr w:type="spellStart"/>
      <w:r w:rsidRPr="00F616BC">
        <w:rPr>
          <w:rFonts w:ascii="ArialMT" w:eastAsiaTheme="minorHAnsi" w:hAnsi="ArialMT" w:cs="ArialMT"/>
          <w:sz w:val="20"/>
          <w:szCs w:val="20"/>
          <w:lang w:val="nl-BE"/>
        </w:rPr>
        <w:t>verbrandingsgassenafvoer</w:t>
      </w:r>
      <w:proofErr w:type="spellEnd"/>
      <w:r w:rsidRPr="00F616BC">
        <w:rPr>
          <w:rFonts w:ascii="ArialMT" w:eastAsiaTheme="minorHAnsi" w:hAnsi="ArialMT" w:cs="ArialMT"/>
          <w:sz w:val="20"/>
          <w:szCs w:val="20"/>
          <w:lang w:val="nl-BE"/>
        </w:rPr>
        <w:t xml:space="preserve">), concentrisch of excentrisch, voor de 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</w:t>
      </w:r>
    </w:p>
    <w:p w:rsidR="00F616BC" w:rsidRDefault="00F616BC" w:rsidP="00F616BC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Pr="00F616BC">
        <w:rPr>
          <w:rFonts w:ascii="ArialMT" w:eastAsiaTheme="minorHAnsi" w:hAnsi="ArialMT" w:cs="ArialMT"/>
          <w:sz w:val="20"/>
          <w:szCs w:val="20"/>
          <w:lang w:val="nl-BE"/>
        </w:rPr>
        <w:t>afvoer van de verbrande gassen en de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F616BC">
        <w:rPr>
          <w:rFonts w:ascii="ArialMT" w:eastAsiaTheme="minorHAnsi" w:hAnsi="ArialMT" w:cs="ArialMT"/>
          <w:sz w:val="20"/>
          <w:szCs w:val="20"/>
          <w:lang w:val="nl-BE"/>
        </w:rPr>
        <w:t>aanvoer van verse lucht.</w:t>
      </w:r>
      <w:r w:rsidRPr="00F616B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</w:p>
    <w:p w:rsidR="005B15AC" w:rsidRPr="00F616BC" w:rsidRDefault="00D00036" w:rsidP="005B15AC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F616BC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  <w:r w:rsidR="00F40AB9" w:rsidRPr="00F616BC">
        <w:rPr>
          <w:rFonts w:ascii="Arial" w:hAnsi="Arial"/>
          <w:color w:val="000000"/>
          <w:sz w:val="20"/>
          <w:szCs w:val="20"/>
          <w:lang w:val="nl-BE"/>
        </w:rPr>
        <w:tab/>
      </w:r>
    </w:p>
    <w:p w:rsidR="00B93DEC" w:rsidRPr="00F616BC" w:rsidRDefault="00B93DEC" w:rsidP="005B15AC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ED3989" w:rsidRPr="00732375" w:rsidRDefault="005B15AC" w:rsidP="005B15AC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F616BC">
        <w:rPr>
          <w:rFonts w:ascii="Arial" w:hAnsi="Arial"/>
          <w:color w:val="000000"/>
          <w:sz w:val="20"/>
          <w:szCs w:val="20"/>
          <w:lang w:val="nl-BE"/>
        </w:rPr>
        <w:lastRenderedPageBreak/>
        <w:tab/>
      </w:r>
      <w:r w:rsidR="00D00036" w:rsidRPr="00732375">
        <w:rPr>
          <w:rFonts w:ascii="Arial" w:hAnsi="Arial"/>
          <w:color w:val="000000"/>
          <w:sz w:val="20"/>
          <w:szCs w:val="20"/>
          <w:lang w:val="nl-BE"/>
        </w:rPr>
        <w:t xml:space="preserve">b) </w:t>
      </w:r>
      <w:r w:rsidR="00F616BC" w:rsidRPr="00732375">
        <w:rPr>
          <w:rFonts w:ascii="ArialMT" w:eastAsiaTheme="minorHAnsi" w:hAnsi="ArialMT" w:cs="ArialMT"/>
          <w:sz w:val="20"/>
          <w:szCs w:val="20"/>
          <w:u w:val="single"/>
          <w:lang w:val="nl-BE"/>
        </w:rPr>
        <w:t>Gascircuit</w:t>
      </w:r>
      <w:r w:rsidR="00D00036" w:rsidRPr="00732375">
        <w:rPr>
          <w:rFonts w:ascii="Arial" w:hAnsi="Arial"/>
          <w:color w:val="000000"/>
          <w:sz w:val="20"/>
          <w:szCs w:val="20"/>
          <w:lang w:val="nl-BE"/>
        </w:rPr>
        <w:tab/>
      </w:r>
    </w:p>
    <w:p w:rsidR="004411CE" w:rsidRDefault="00732375" w:rsidP="004411CE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   -</w:t>
      </w:r>
      <w:r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4411CE" w:rsidRPr="006C0702">
        <w:rPr>
          <w:rFonts w:ascii="Arial" w:hAnsi="Arial"/>
          <w:color w:val="000000"/>
          <w:sz w:val="20"/>
          <w:szCs w:val="20"/>
          <w:lang w:val="nl-BE"/>
        </w:rPr>
        <w:t>Primaire warmtewisselaar in Al/Si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>,</w:t>
      </w:r>
      <w:r w:rsidR="004411CE" w:rsidRPr="006C0702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proofErr w:type="spellStart"/>
      <w:r w:rsidR="004411CE" w:rsidRPr="006C0702">
        <w:rPr>
          <w:rFonts w:ascii="Arial" w:hAnsi="Arial"/>
          <w:color w:val="000000"/>
          <w:sz w:val="20"/>
          <w:szCs w:val="20"/>
          <w:lang w:val="nl-BE"/>
        </w:rPr>
        <w:t>monobloc</w:t>
      </w:r>
      <w:proofErr w:type="spellEnd"/>
      <w:r w:rsidR="004411CE" w:rsidRPr="006C0702">
        <w:rPr>
          <w:rFonts w:ascii="Arial" w:hAnsi="Arial"/>
          <w:color w:val="000000"/>
          <w:sz w:val="20"/>
          <w:szCs w:val="20"/>
          <w:lang w:val="nl-BE"/>
        </w:rPr>
        <w:t xml:space="preserve"> gegoten</w:t>
      </w:r>
      <w:r w:rsidR="004411CE" w:rsidRPr="006C0702">
        <w:rPr>
          <w:rFonts w:ascii="ArialMT" w:eastAsiaTheme="minorHAnsi" w:hAnsi="ArialMT" w:cs="ArialMT"/>
          <w:sz w:val="20"/>
          <w:szCs w:val="20"/>
          <w:lang w:val="nl-BE"/>
        </w:rPr>
        <w:t xml:space="preserve"> welke geschikt is voor condensatie </w:t>
      </w:r>
      <w:r w:rsidR="004411CE">
        <w:rPr>
          <w:rFonts w:ascii="ArialMT" w:eastAsiaTheme="minorHAnsi" w:hAnsi="ArialMT" w:cs="ArialMT"/>
          <w:sz w:val="20"/>
          <w:szCs w:val="20"/>
          <w:lang w:val="nl-BE"/>
        </w:rPr>
        <w:t xml:space="preserve">   </w:t>
      </w:r>
    </w:p>
    <w:p w:rsidR="004411CE" w:rsidRPr="008E3C21" w:rsidRDefault="004411CE" w:rsidP="004411CE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u w:val="single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</w:t>
      </w:r>
      <w:r w:rsidRPr="006C0702">
        <w:rPr>
          <w:rFonts w:ascii="ArialMT" w:eastAsiaTheme="minorHAnsi" w:hAnsi="ArialMT" w:cs="ArialMT"/>
          <w:sz w:val="20"/>
          <w:szCs w:val="20"/>
          <w:lang w:val="nl-BE"/>
        </w:rPr>
        <w:t xml:space="preserve">en </w:t>
      </w:r>
      <w:r w:rsidRPr="008E3C21">
        <w:rPr>
          <w:rFonts w:ascii="ArialMT" w:eastAsiaTheme="minorHAnsi" w:hAnsi="ArialMT" w:cs="ArialMT"/>
          <w:sz w:val="20"/>
          <w:szCs w:val="20"/>
          <w:lang w:val="nl-BE"/>
        </w:rPr>
        <w:t>voorzien van een opvangbak.</w:t>
      </w:r>
      <w:r w:rsidRPr="008E3C21">
        <w:rPr>
          <w:rFonts w:ascii="Arial" w:hAnsi="Arial"/>
          <w:color w:val="000000"/>
          <w:sz w:val="20"/>
          <w:szCs w:val="20"/>
          <w:lang w:val="nl-BE"/>
        </w:rPr>
        <w:t xml:space="preserve"> </w:t>
      </w:r>
    </w:p>
    <w:p w:rsidR="00732375" w:rsidRPr="00732375" w:rsidRDefault="004411CE" w:rsidP="00732375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    </w:t>
      </w:r>
      <w:r w:rsidR="00732375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5B15AC" w:rsidRPr="00732375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732375" w:rsidRPr="00732375">
        <w:rPr>
          <w:rFonts w:ascii="ArialMT" w:eastAsiaTheme="minorHAnsi" w:hAnsi="ArialMT" w:cs="ArialMT"/>
          <w:sz w:val="20"/>
          <w:szCs w:val="20"/>
          <w:lang w:val="nl-BE"/>
        </w:rPr>
        <w:t>Microprocessor gestuurd gasmechanisme welke samen met de modulerende ventilator voor</w:t>
      </w:r>
    </w:p>
    <w:p w:rsidR="00732375" w:rsidRPr="008E3C21" w:rsidRDefault="00732375" w:rsidP="00732375">
      <w:pPr>
        <w:widowControl w:val="0"/>
        <w:tabs>
          <w:tab w:val="left" w:pos="0"/>
          <w:tab w:val="left" w:pos="284"/>
          <w:tab w:val="left" w:pos="360"/>
          <w:tab w:val="left" w:pos="475"/>
          <w:tab w:val="left" w:pos="709"/>
        </w:tabs>
        <w:suppressAutoHyphens/>
        <w:autoSpaceDE w:val="0"/>
        <w:autoSpaceDN w:val="0"/>
        <w:adjustRightInd w:val="0"/>
        <w:spacing w:before="20" w:after="20" w:line="288" w:lineRule="auto"/>
        <w:ind w:left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8E3C21">
        <w:rPr>
          <w:rFonts w:ascii="ArialMT" w:eastAsiaTheme="minorHAnsi" w:hAnsi="ArialMT" w:cs="ArialMT"/>
          <w:sz w:val="20"/>
          <w:szCs w:val="20"/>
          <w:lang w:val="nl-BE"/>
        </w:rPr>
        <w:t xml:space="preserve">  </w:t>
      </w:r>
      <w:r w:rsidR="008E3C21">
        <w:rPr>
          <w:rFonts w:ascii="ArialMT" w:eastAsiaTheme="minorHAnsi" w:hAnsi="ArialMT" w:cs="ArialMT"/>
          <w:sz w:val="20"/>
          <w:szCs w:val="20"/>
          <w:lang w:val="nl-BE"/>
        </w:rPr>
        <w:t xml:space="preserve">      </w:t>
      </w:r>
      <w:r w:rsidRPr="008E3C21">
        <w:rPr>
          <w:rFonts w:ascii="ArialMT" w:eastAsiaTheme="minorHAnsi" w:hAnsi="ArialMT" w:cs="ArialMT"/>
          <w:sz w:val="20"/>
          <w:szCs w:val="20"/>
          <w:lang w:val="nl-BE"/>
        </w:rPr>
        <w:t xml:space="preserve"> de juiste verhouding gas/lucht zorgt.</w:t>
      </w:r>
      <w:r w:rsidR="005B15AC" w:rsidRPr="008E3C21">
        <w:rPr>
          <w:rFonts w:ascii="Arial" w:hAnsi="Arial"/>
          <w:color w:val="000000"/>
          <w:sz w:val="20"/>
          <w:szCs w:val="20"/>
          <w:lang w:val="nl-BE"/>
        </w:rPr>
        <w:tab/>
      </w:r>
    </w:p>
    <w:p w:rsidR="00D00036" w:rsidRPr="00732375" w:rsidRDefault="008E3C21" w:rsidP="00732375">
      <w:pPr>
        <w:widowControl w:val="0"/>
        <w:tabs>
          <w:tab w:val="left" w:pos="0"/>
          <w:tab w:val="left" w:pos="284"/>
          <w:tab w:val="left" w:pos="360"/>
          <w:tab w:val="left" w:pos="475"/>
          <w:tab w:val="left" w:pos="709"/>
        </w:tabs>
        <w:suppressAutoHyphens/>
        <w:autoSpaceDE w:val="0"/>
        <w:autoSpaceDN w:val="0"/>
        <w:adjustRightInd w:val="0"/>
        <w:spacing w:before="20" w:after="20" w:line="288" w:lineRule="auto"/>
        <w:ind w:left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</w:t>
      </w:r>
      <w:r w:rsidR="00D00036" w:rsidRPr="00732375">
        <w:rPr>
          <w:rFonts w:ascii="Arial" w:hAnsi="Arial"/>
          <w:color w:val="000000"/>
          <w:sz w:val="20"/>
          <w:szCs w:val="20"/>
          <w:lang w:val="nl-BE"/>
        </w:rPr>
        <w:t>-</w:t>
      </w:r>
      <w:r w:rsidR="00A0653B" w:rsidRPr="00732375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732375" w:rsidRPr="00732375">
        <w:rPr>
          <w:rFonts w:ascii="ArialMT" w:eastAsiaTheme="minorHAnsi" w:hAnsi="ArialMT" w:cs="ArialMT"/>
          <w:sz w:val="20"/>
          <w:szCs w:val="20"/>
          <w:lang w:val="nl-BE"/>
        </w:rPr>
        <w:t>Toerental geregelde ventilator die proportioneel lucht en gas aanzuigt</w:t>
      </w:r>
      <w:r w:rsidR="00D00036" w:rsidRPr="00732375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D00036" w:rsidRPr="006C0702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732375">
        <w:rPr>
          <w:rFonts w:ascii="Arial" w:hAnsi="Arial"/>
          <w:color w:val="000000"/>
          <w:sz w:val="20"/>
          <w:szCs w:val="20"/>
          <w:lang w:val="nl-BE"/>
        </w:rPr>
        <w:tab/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 </w:t>
      </w:r>
      <w:r w:rsidR="00A0653B" w:rsidRPr="006C0702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732375" w:rsidRPr="006C0702">
        <w:rPr>
          <w:rFonts w:ascii="ArialMT" w:eastAsiaTheme="minorHAnsi" w:hAnsi="ArialMT" w:cs="ArialMT"/>
          <w:sz w:val="20"/>
          <w:szCs w:val="20"/>
          <w:lang w:val="nl-BE"/>
        </w:rPr>
        <w:t>Premix brander</w:t>
      </w:r>
      <w:r w:rsidRPr="006C0702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D00036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6C0702">
        <w:rPr>
          <w:rFonts w:ascii="Arial" w:hAnsi="Arial"/>
          <w:color w:val="000000"/>
          <w:sz w:val="20"/>
          <w:szCs w:val="20"/>
          <w:lang w:val="nl-BE"/>
        </w:rPr>
        <w:tab/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 </w:t>
      </w:r>
      <w:r w:rsidRPr="006C0702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732375" w:rsidRPr="006C0702">
        <w:rPr>
          <w:rFonts w:ascii="ArialMT" w:eastAsiaTheme="minorHAnsi" w:hAnsi="ArialMT" w:cs="ArialMT"/>
          <w:sz w:val="20"/>
          <w:szCs w:val="20"/>
          <w:lang w:val="nl-BE"/>
        </w:rPr>
        <w:t>Hermetisch gesloten verbrandingskamer</w:t>
      </w:r>
      <w:r w:rsidRPr="006C0702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8E3C21" w:rsidRPr="006C0702" w:rsidRDefault="008E3C21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4411CE" w:rsidRDefault="005B15AC" w:rsidP="005B15AC">
      <w:pPr>
        <w:widowControl w:val="0"/>
        <w:tabs>
          <w:tab w:val="left" w:pos="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u w:val="single"/>
          <w:lang w:val="nl-BE"/>
        </w:rPr>
      </w:pPr>
      <w:r w:rsidRPr="006C0702">
        <w:rPr>
          <w:rFonts w:ascii="Arial" w:hAnsi="Arial"/>
          <w:color w:val="000000"/>
          <w:sz w:val="20"/>
          <w:szCs w:val="20"/>
          <w:lang w:val="nl-BE"/>
        </w:rPr>
        <w:tab/>
      </w:r>
      <w:r w:rsidR="00D00036" w:rsidRPr="004411CE">
        <w:rPr>
          <w:rFonts w:ascii="Arial" w:hAnsi="Arial"/>
          <w:color w:val="000000"/>
          <w:sz w:val="20"/>
          <w:szCs w:val="20"/>
          <w:lang w:val="nl-BE"/>
        </w:rPr>
        <w:t xml:space="preserve">c) </w:t>
      </w:r>
      <w:r w:rsidR="006C0702" w:rsidRPr="004411CE">
        <w:rPr>
          <w:rFonts w:ascii="ArialMT" w:eastAsiaTheme="minorHAnsi" w:hAnsi="ArialMT" w:cs="ArialMT"/>
          <w:sz w:val="20"/>
          <w:szCs w:val="20"/>
          <w:u w:val="single"/>
          <w:lang w:val="nl-BE"/>
        </w:rPr>
        <w:t>Hydraulische onderdelen</w:t>
      </w:r>
    </w:p>
    <w:p w:rsidR="008E3C21" w:rsidRDefault="00732375" w:rsidP="004411CE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 w:rsidRPr="006C0702">
        <w:rPr>
          <w:rFonts w:ascii="Arial" w:hAnsi="Arial"/>
          <w:color w:val="000000"/>
          <w:sz w:val="20"/>
          <w:szCs w:val="20"/>
          <w:lang w:val="nl-BE"/>
        </w:rPr>
        <w:t xml:space="preserve">  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5B15AC" w:rsidRPr="006C0702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6C0702" w:rsidRPr="006C0702">
        <w:rPr>
          <w:rFonts w:ascii="Arial" w:hAnsi="Arial"/>
          <w:color w:val="000000"/>
          <w:sz w:val="20"/>
          <w:szCs w:val="20"/>
          <w:lang w:val="nl-BE"/>
        </w:rPr>
        <w:t xml:space="preserve">Toegang langs de voorzijde tot het hydraulisch gedeelte voor een gemakkelijke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</w:t>
      </w:r>
    </w:p>
    <w:p w:rsidR="0011250D" w:rsidRPr="006C0702" w:rsidRDefault="008E3C21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ind w:left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  </w:t>
      </w:r>
      <w:r w:rsidR="006C0702" w:rsidRPr="006C0702">
        <w:rPr>
          <w:rFonts w:ascii="Arial" w:hAnsi="Arial"/>
          <w:color w:val="000000"/>
          <w:sz w:val="20"/>
          <w:szCs w:val="20"/>
          <w:lang w:val="nl-BE"/>
        </w:rPr>
        <w:t>indienststelling  en onderhoud.</w:t>
      </w:r>
      <w:r w:rsidR="0011250D" w:rsidRPr="006C0702">
        <w:rPr>
          <w:rFonts w:ascii="Arial" w:hAnsi="Arial"/>
          <w:color w:val="000000"/>
          <w:sz w:val="20"/>
          <w:szCs w:val="20"/>
          <w:lang w:val="nl-BE"/>
        </w:rPr>
        <w:t xml:space="preserve"> </w:t>
      </w:r>
    </w:p>
    <w:p w:rsidR="008E3C21" w:rsidRDefault="004411CE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ind w:left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proofErr w:type="spellStart"/>
      <w:r w:rsidR="00910916">
        <w:rPr>
          <w:rFonts w:ascii="Arial" w:hAnsi="Arial"/>
          <w:color w:val="000000"/>
          <w:sz w:val="20"/>
          <w:szCs w:val="20"/>
          <w:lang w:val="nl-BE"/>
        </w:rPr>
        <w:t>Hoogrendements</w:t>
      </w:r>
      <w:r w:rsidR="006C0702" w:rsidRPr="00910916">
        <w:rPr>
          <w:rFonts w:ascii="Arial" w:hAnsi="Arial"/>
          <w:color w:val="000000"/>
          <w:sz w:val="20"/>
          <w:szCs w:val="20"/>
          <w:lang w:val="nl-BE"/>
        </w:rPr>
        <w:t>pomp</w:t>
      </w:r>
      <w:proofErr w:type="spellEnd"/>
      <w:r w:rsidR="006C0702" w:rsidRPr="00910916">
        <w:rPr>
          <w:rFonts w:ascii="Arial" w:hAnsi="Arial"/>
          <w:color w:val="000000"/>
          <w:sz w:val="20"/>
          <w:szCs w:val="20"/>
          <w:lang w:val="nl-BE"/>
        </w:rPr>
        <w:t xml:space="preserve">, modulerend </w:t>
      </w:r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 xml:space="preserve">met </w:t>
      </w:r>
      <w:r w:rsidR="006C0702" w:rsidRPr="00910916">
        <w:rPr>
          <w:rFonts w:ascii="Arial" w:hAnsi="Arial"/>
          <w:color w:val="000000"/>
          <w:sz w:val="20"/>
          <w:szCs w:val="20"/>
          <w:lang w:val="nl-BE"/>
        </w:rPr>
        <w:t xml:space="preserve">permanente </w:t>
      </w:r>
      <w:proofErr w:type="spellStart"/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>contrôle</w:t>
      </w:r>
      <w:proofErr w:type="spellEnd"/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 xml:space="preserve"> van het temperatuursverschil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</w:t>
      </w:r>
    </w:p>
    <w:p w:rsidR="00D00036" w:rsidRPr="00910916" w:rsidRDefault="008E3C21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ind w:left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  </w:t>
      </w:r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>in de verwarmingskring.</w:t>
      </w:r>
    </w:p>
    <w:p w:rsidR="00A0653B" w:rsidRPr="00910916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10916">
        <w:rPr>
          <w:rFonts w:ascii="Arial" w:hAnsi="Arial"/>
          <w:color w:val="000000"/>
          <w:sz w:val="20"/>
          <w:szCs w:val="20"/>
          <w:lang w:val="nl-BE"/>
        </w:rPr>
        <w:tab/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>-</w:t>
      </w:r>
      <w:r w:rsidR="00A0653B" w:rsidRPr="00910916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>Ingebouwd e</w:t>
      </w:r>
      <w:r w:rsidR="00F37062">
        <w:rPr>
          <w:rFonts w:ascii="Arial" w:hAnsi="Arial"/>
          <w:color w:val="000000"/>
          <w:sz w:val="20"/>
          <w:szCs w:val="20"/>
          <w:lang w:val="nl-BE"/>
        </w:rPr>
        <w:t>xpansievat met een inhoud van 1</w:t>
      </w:r>
      <w:r w:rsidR="004E1E43" w:rsidRPr="00910916">
        <w:rPr>
          <w:rFonts w:ascii="Arial" w:hAnsi="Arial"/>
          <w:color w:val="000000"/>
          <w:sz w:val="20"/>
          <w:szCs w:val="20"/>
          <w:lang w:val="nl-BE"/>
        </w:rPr>
        <w:t>0</w:t>
      </w:r>
      <w:r w:rsidR="00910916">
        <w:rPr>
          <w:rFonts w:ascii="Arial" w:hAnsi="Arial"/>
          <w:color w:val="000000"/>
          <w:sz w:val="20"/>
          <w:szCs w:val="20"/>
          <w:lang w:val="nl-BE"/>
        </w:rPr>
        <w:t xml:space="preserve"> liter.</w:t>
      </w:r>
    </w:p>
    <w:p w:rsidR="00A0653B" w:rsidRPr="00910916" w:rsidRDefault="00A0653B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10916">
        <w:rPr>
          <w:rFonts w:ascii="Arial" w:hAnsi="Arial"/>
          <w:color w:val="000000"/>
          <w:sz w:val="20"/>
          <w:szCs w:val="20"/>
          <w:lang w:val="nl-BE"/>
        </w:rPr>
        <w:tab/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910916" w:rsidRPr="00910916">
        <w:rPr>
          <w:rFonts w:ascii="ArialMT" w:eastAsiaTheme="minorHAnsi" w:hAnsi="ArialMT" w:cs="ArialMT"/>
          <w:sz w:val="20"/>
          <w:szCs w:val="20"/>
          <w:lang w:val="nl-BE"/>
        </w:rPr>
        <w:t>Ingebouwde overdrukklep en bypass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A0653B" w:rsidRPr="00910916" w:rsidRDefault="00A0653B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910916">
        <w:rPr>
          <w:rFonts w:ascii="Arial" w:hAnsi="Arial"/>
          <w:color w:val="000000"/>
          <w:sz w:val="20"/>
          <w:szCs w:val="20"/>
          <w:lang w:val="nl-BE"/>
        </w:rPr>
        <w:t xml:space="preserve">    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ab/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910916" w:rsidRPr="00910916">
        <w:rPr>
          <w:rFonts w:ascii="Arial" w:hAnsi="Arial"/>
          <w:color w:val="000000"/>
          <w:sz w:val="20"/>
          <w:szCs w:val="20"/>
          <w:lang w:val="nl-BE"/>
        </w:rPr>
        <w:t>Ingebouwde druksensor</w:t>
      </w:r>
      <w:r w:rsidRPr="00910916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8E3C21" w:rsidRDefault="00910916" w:rsidP="0091091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</w:t>
      </w:r>
      <w:r w:rsidR="008E3C21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D00036" w:rsidRPr="00910916">
        <w:rPr>
          <w:rFonts w:ascii="Arial" w:hAnsi="Arial"/>
          <w:color w:val="000000"/>
          <w:sz w:val="20"/>
          <w:szCs w:val="20"/>
          <w:lang w:val="nl-BE"/>
        </w:rPr>
        <w:t>-</w:t>
      </w:r>
      <w:r w:rsidR="00A0653B" w:rsidRPr="00910916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910916">
        <w:rPr>
          <w:rFonts w:ascii="ArialMT" w:eastAsiaTheme="minorHAnsi" w:hAnsi="ArialMT" w:cs="ArialMT"/>
          <w:sz w:val="20"/>
          <w:szCs w:val="20"/>
          <w:lang w:val="nl-BE"/>
        </w:rPr>
        <w:t xml:space="preserve">Afzonderlijke roestvrijstalen sanitaire platenwarmtewisselaar, </w:t>
      </w:r>
      <w:proofErr w:type="spellStart"/>
      <w:r w:rsidRPr="00910916">
        <w:rPr>
          <w:rFonts w:ascii="ArialMT" w:eastAsiaTheme="minorHAnsi" w:hAnsi="ArialMT" w:cs="ArialMT"/>
          <w:sz w:val="20"/>
          <w:szCs w:val="20"/>
          <w:lang w:val="nl-BE"/>
        </w:rPr>
        <w:t>debietdetecor</w:t>
      </w:r>
      <w:proofErr w:type="spellEnd"/>
      <w:r w:rsidRPr="00910916">
        <w:rPr>
          <w:rFonts w:ascii="ArialMT" w:eastAsiaTheme="minorHAnsi" w:hAnsi="ArialMT" w:cs="ArialMT"/>
          <w:sz w:val="20"/>
          <w:szCs w:val="20"/>
          <w:lang w:val="nl-BE"/>
        </w:rPr>
        <w:t xml:space="preserve"> en </w:t>
      </w:r>
      <w:r w:rsidR="008E3C21"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</w:p>
    <w:p w:rsidR="00D00036" w:rsidRPr="004411CE" w:rsidRDefault="008E3C21" w:rsidP="008E3C21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="00910916" w:rsidRPr="00910916">
        <w:rPr>
          <w:rFonts w:ascii="ArialMT" w:eastAsiaTheme="minorHAnsi" w:hAnsi="ArialMT" w:cs="ArialMT"/>
          <w:sz w:val="20"/>
          <w:szCs w:val="20"/>
          <w:lang w:val="nl-BE"/>
        </w:rPr>
        <w:t>gemotoriseerde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proofErr w:type="spellStart"/>
      <w:r w:rsidR="00910916" w:rsidRPr="004411CE">
        <w:rPr>
          <w:rFonts w:ascii="ArialMT" w:eastAsiaTheme="minorHAnsi" w:hAnsi="ArialMT" w:cs="ArialMT"/>
          <w:sz w:val="20"/>
          <w:szCs w:val="20"/>
          <w:lang w:val="nl-BE"/>
        </w:rPr>
        <w:t>driewegklep</w:t>
      </w:r>
      <w:proofErr w:type="spellEnd"/>
      <w:r w:rsidR="00910916" w:rsidRPr="004411CE">
        <w:rPr>
          <w:rFonts w:ascii="ArialMT" w:eastAsiaTheme="minorHAnsi" w:hAnsi="ArialMT" w:cs="ArialMT"/>
          <w:sz w:val="20"/>
          <w:szCs w:val="20"/>
          <w:lang w:val="nl-BE"/>
        </w:rPr>
        <w:t>.</w:t>
      </w:r>
    </w:p>
    <w:p w:rsidR="008E3C21" w:rsidRPr="004411CE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4411CE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  <w:r w:rsidR="005B15AC" w:rsidRPr="004411CE">
        <w:rPr>
          <w:rFonts w:ascii="Arial" w:hAnsi="Arial"/>
          <w:color w:val="000000"/>
          <w:sz w:val="20"/>
          <w:szCs w:val="20"/>
          <w:lang w:val="nl-BE"/>
        </w:rPr>
        <w:tab/>
      </w:r>
    </w:p>
    <w:p w:rsidR="00D00036" w:rsidRPr="008E3C21" w:rsidRDefault="00016142" w:rsidP="005B15AC">
      <w:pPr>
        <w:widowControl w:val="0"/>
        <w:tabs>
          <w:tab w:val="left" w:pos="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u w:val="single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</w:t>
      </w:r>
      <w:r w:rsidR="00D00036" w:rsidRPr="008E3C21">
        <w:rPr>
          <w:rFonts w:ascii="Arial" w:hAnsi="Arial"/>
          <w:color w:val="000000"/>
          <w:sz w:val="20"/>
          <w:szCs w:val="20"/>
          <w:lang w:val="nl-BE"/>
        </w:rPr>
        <w:t xml:space="preserve">d) </w:t>
      </w:r>
      <w:r w:rsidR="004F152F" w:rsidRPr="008E3C21">
        <w:rPr>
          <w:rFonts w:ascii="ArialMT" w:eastAsiaTheme="minorHAnsi" w:hAnsi="ArialMT" w:cs="ArialMT"/>
          <w:sz w:val="20"/>
          <w:szCs w:val="20"/>
          <w:u w:val="single"/>
          <w:lang w:val="nl-BE"/>
        </w:rPr>
        <w:t>Werking en beveiliging</w:t>
      </w:r>
    </w:p>
    <w:p w:rsidR="003B1782" w:rsidRDefault="008E3C21" w:rsidP="008E3C21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8E3C21">
        <w:rPr>
          <w:rFonts w:ascii="Arial" w:hAnsi="Arial"/>
          <w:color w:val="000000"/>
          <w:sz w:val="20"/>
          <w:szCs w:val="20"/>
          <w:lang w:val="nl-BE"/>
        </w:rPr>
        <w:t xml:space="preserve">     </w:t>
      </w:r>
      <w:r w:rsidR="00016142">
        <w:rPr>
          <w:rFonts w:ascii="Arial" w:hAnsi="Arial"/>
          <w:color w:val="000000"/>
          <w:sz w:val="20"/>
          <w:szCs w:val="20"/>
          <w:lang w:val="nl-BE"/>
        </w:rPr>
        <w:t xml:space="preserve">     </w:t>
      </w:r>
      <w:r w:rsidRPr="008E3C21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16142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D00036" w:rsidRPr="008E3C21">
        <w:rPr>
          <w:rFonts w:ascii="Arial" w:hAnsi="Arial"/>
          <w:color w:val="000000"/>
          <w:sz w:val="20"/>
          <w:szCs w:val="20"/>
          <w:lang w:val="nl-BE"/>
        </w:rPr>
        <w:t>-</w:t>
      </w:r>
      <w:r w:rsidR="00A0653B" w:rsidRPr="008E3C21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Pr="008E3C21">
        <w:rPr>
          <w:rFonts w:ascii="ArialMT" w:eastAsiaTheme="minorHAnsi" w:hAnsi="ArialMT" w:cs="ArialMT"/>
          <w:sz w:val="20"/>
          <w:szCs w:val="20"/>
          <w:lang w:val="nl-BE"/>
        </w:rPr>
        <w:t>De re</w:t>
      </w:r>
      <w:r>
        <w:rPr>
          <w:rFonts w:ascii="ArialMT" w:eastAsiaTheme="minorHAnsi" w:hAnsi="ArialMT" w:cs="ArialMT"/>
          <w:sz w:val="20"/>
          <w:szCs w:val="20"/>
          <w:lang w:val="nl-BE"/>
        </w:rPr>
        <w:t>geling gebeurt door middel van 2</w:t>
      </w:r>
      <w:r w:rsidRPr="008E3C21">
        <w:rPr>
          <w:rFonts w:ascii="ArialMT" w:eastAsiaTheme="minorHAnsi" w:hAnsi="ArialMT" w:cs="ArialMT"/>
          <w:sz w:val="20"/>
          <w:szCs w:val="20"/>
          <w:lang w:val="nl-BE"/>
        </w:rPr>
        <w:t xml:space="preserve"> NTC weerstanden, één op het </w:t>
      </w:r>
      <w:r>
        <w:rPr>
          <w:rFonts w:ascii="ArialMT" w:eastAsiaTheme="minorHAnsi" w:hAnsi="ArialMT" w:cs="ArialMT"/>
          <w:sz w:val="20"/>
          <w:szCs w:val="20"/>
          <w:lang w:val="nl-BE"/>
        </w:rPr>
        <w:t>vertrek CV</w:t>
      </w:r>
      <w:r w:rsidR="003B1782"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en één op </w:t>
      </w:r>
      <w:r w:rsidR="003B1782">
        <w:rPr>
          <w:rFonts w:ascii="ArialMT" w:eastAsiaTheme="minorHAnsi" w:hAnsi="ArialMT" w:cs="ArialMT"/>
          <w:sz w:val="20"/>
          <w:szCs w:val="20"/>
          <w:lang w:val="nl-BE"/>
        </w:rPr>
        <w:t xml:space="preserve">   </w:t>
      </w:r>
    </w:p>
    <w:p w:rsidR="008E3C21" w:rsidRPr="004411CE" w:rsidRDefault="003B1782" w:rsidP="008E3C21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4411CE"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="008E3C21" w:rsidRPr="004411CE">
        <w:rPr>
          <w:rFonts w:ascii="ArialMT" w:eastAsiaTheme="minorHAnsi" w:hAnsi="ArialMT" w:cs="ArialMT"/>
          <w:sz w:val="20"/>
          <w:szCs w:val="20"/>
          <w:lang w:val="nl-BE"/>
        </w:rPr>
        <w:t>de retour CV.</w:t>
      </w:r>
    </w:p>
    <w:p w:rsidR="0006078C" w:rsidRDefault="00D00036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MT" w:eastAsiaTheme="minorHAnsi" w:hAnsi="ArialMT" w:cs="ArialMT"/>
          <w:sz w:val="20"/>
          <w:szCs w:val="20"/>
          <w:lang w:val="nl-BE"/>
        </w:rPr>
      </w:pPr>
      <w:r w:rsidRPr="004411CE">
        <w:rPr>
          <w:rFonts w:ascii="Arial" w:hAnsi="Arial"/>
          <w:color w:val="000000"/>
          <w:sz w:val="20"/>
          <w:szCs w:val="20"/>
          <w:lang w:val="nl-BE"/>
        </w:rPr>
        <w:tab/>
      </w:r>
      <w:r w:rsidR="003B1782" w:rsidRPr="0006078C"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  <w:r w:rsidRPr="0006078C">
        <w:rPr>
          <w:rFonts w:ascii="Arial" w:hAnsi="Arial"/>
          <w:color w:val="000000"/>
          <w:sz w:val="20"/>
          <w:szCs w:val="20"/>
          <w:lang w:val="nl-BE"/>
        </w:rPr>
        <w:t>-</w:t>
      </w:r>
      <w:r w:rsidR="00A0653B" w:rsidRP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MT" w:eastAsiaTheme="minorHAnsi" w:hAnsi="ArialMT" w:cs="ArialMT"/>
          <w:sz w:val="20"/>
          <w:szCs w:val="20"/>
          <w:lang w:val="nl-BE"/>
        </w:rPr>
        <w:t xml:space="preserve">De besturing van de ketel (brander, pomp, ventilator en </w:t>
      </w:r>
      <w:proofErr w:type="spellStart"/>
      <w:r w:rsidR="0006078C" w:rsidRPr="0006078C">
        <w:rPr>
          <w:rFonts w:ascii="ArialMT" w:eastAsiaTheme="minorHAnsi" w:hAnsi="ArialMT" w:cs="ArialMT"/>
          <w:sz w:val="20"/>
          <w:szCs w:val="20"/>
          <w:lang w:val="nl-BE"/>
        </w:rPr>
        <w:t>driewegklep</w:t>
      </w:r>
      <w:proofErr w:type="spellEnd"/>
      <w:r w:rsidR="0006078C" w:rsidRPr="0006078C">
        <w:rPr>
          <w:rFonts w:ascii="ArialMT" w:eastAsiaTheme="minorHAnsi" w:hAnsi="ArialMT" w:cs="ArialMT"/>
          <w:sz w:val="20"/>
          <w:szCs w:val="20"/>
          <w:lang w:val="nl-BE"/>
        </w:rPr>
        <w:t xml:space="preserve">) gebeurt door middel </w:t>
      </w:r>
      <w:r w:rsidR="0006078C">
        <w:rPr>
          <w:rFonts w:ascii="ArialMT" w:eastAsiaTheme="minorHAnsi" w:hAnsi="ArialMT" w:cs="ArialMT"/>
          <w:sz w:val="20"/>
          <w:szCs w:val="20"/>
          <w:lang w:val="nl-BE"/>
        </w:rPr>
        <w:t xml:space="preserve">   </w:t>
      </w:r>
    </w:p>
    <w:p w:rsidR="0006078C" w:rsidRDefault="0006078C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Pr="0006078C">
        <w:rPr>
          <w:rFonts w:ascii="ArialMT" w:eastAsiaTheme="minorHAnsi" w:hAnsi="ArialMT" w:cs="ArialMT"/>
          <w:sz w:val="20"/>
          <w:szCs w:val="20"/>
          <w:lang w:val="nl-BE"/>
        </w:rPr>
        <w:t>van een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06078C">
        <w:rPr>
          <w:rFonts w:ascii="ArialMT" w:eastAsiaTheme="minorHAnsi" w:hAnsi="ArialMT" w:cs="ArialMT"/>
          <w:sz w:val="20"/>
          <w:szCs w:val="20"/>
          <w:lang w:val="nl-BE"/>
        </w:rPr>
        <w:t xml:space="preserve">microprocessor welke via een toetsenbord op het voorpaneel ingesteld wordt. De 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</w:t>
      </w:r>
    </w:p>
    <w:p w:rsidR="0006078C" w:rsidRDefault="0006078C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Pr="0006078C">
        <w:rPr>
          <w:rFonts w:ascii="ArialMT" w:eastAsiaTheme="minorHAnsi" w:hAnsi="ArialMT" w:cs="ArialMT"/>
          <w:sz w:val="20"/>
          <w:szCs w:val="20"/>
          <w:lang w:val="nl-BE"/>
        </w:rPr>
        <w:t>microprocessor houdt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rekening met de 2</w:t>
      </w:r>
      <w:r w:rsidRPr="0006078C">
        <w:rPr>
          <w:rFonts w:ascii="ArialMT" w:eastAsiaTheme="minorHAnsi" w:hAnsi="ArialMT" w:cs="ArialMT"/>
          <w:sz w:val="20"/>
          <w:szCs w:val="20"/>
          <w:lang w:val="nl-BE"/>
        </w:rPr>
        <w:t xml:space="preserve"> gemeten temperaturen en past de besturing bij elke 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</w:t>
      </w:r>
    </w:p>
    <w:p w:rsidR="0006078C" w:rsidRPr="0006078C" w:rsidRDefault="0006078C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</w:t>
      </w:r>
      <w:r w:rsidRPr="0006078C">
        <w:rPr>
          <w:rFonts w:ascii="ArialMT" w:eastAsiaTheme="minorHAnsi" w:hAnsi="ArialMT" w:cs="ArialMT"/>
          <w:sz w:val="20"/>
          <w:szCs w:val="20"/>
          <w:lang w:val="nl-BE"/>
        </w:rPr>
        <w:t>situatie aan</w:t>
      </w:r>
      <w:r>
        <w:rPr>
          <w:rFonts w:ascii="ArialMT" w:eastAsiaTheme="minorHAnsi" w:hAnsi="ArialMT" w:cs="ArialMT"/>
          <w:sz w:val="20"/>
          <w:szCs w:val="20"/>
          <w:lang w:val="nl-BE"/>
        </w:rPr>
        <w:t>.</w:t>
      </w:r>
    </w:p>
    <w:p w:rsidR="00D00036" w:rsidRPr="0006078C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ab/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F40AB9" w:rsidRPr="0006078C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06078C" w:rsidRPr="0006078C">
        <w:rPr>
          <w:rFonts w:ascii="Arial" w:hAnsi="Arial"/>
          <w:color w:val="000000"/>
          <w:sz w:val="20"/>
          <w:szCs w:val="20"/>
          <w:lang w:val="nl-BE"/>
        </w:rPr>
        <w:t>Beveiliging tegen watertekort en ingebouwde vorstbeveiliging</w:t>
      </w:r>
      <w:r w:rsidRPr="0006078C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D00036" w:rsidRPr="0006078C" w:rsidRDefault="00ED3989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ab/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D00036" w:rsidRPr="0006078C">
        <w:rPr>
          <w:rFonts w:ascii="Arial" w:hAnsi="Arial"/>
          <w:color w:val="000000"/>
          <w:sz w:val="20"/>
          <w:szCs w:val="20"/>
          <w:lang w:val="nl-BE"/>
        </w:rPr>
        <w:t>-</w:t>
      </w:r>
      <w:r w:rsidR="00F40AB9" w:rsidRP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" w:hAnsi="Arial"/>
          <w:color w:val="000000"/>
          <w:sz w:val="20"/>
          <w:szCs w:val="20"/>
          <w:lang w:val="nl-BE"/>
        </w:rPr>
        <w:t>Branderbeveiliging door ionisatie</w:t>
      </w:r>
      <w:r w:rsidR="00D00036" w:rsidRPr="0006078C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D00036" w:rsidRPr="0006078C" w:rsidRDefault="00ED3989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ab/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D00036" w:rsidRPr="0006078C">
        <w:rPr>
          <w:rFonts w:ascii="Arial" w:hAnsi="Arial"/>
          <w:color w:val="000000"/>
          <w:sz w:val="20"/>
          <w:szCs w:val="20"/>
          <w:lang w:val="nl-BE"/>
        </w:rPr>
        <w:t>-</w:t>
      </w:r>
      <w:r w:rsidR="00F40AB9" w:rsidRP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MT" w:eastAsiaTheme="minorHAnsi" w:hAnsi="ArialMT" w:cs="ArialMT"/>
          <w:sz w:val="20"/>
          <w:szCs w:val="20"/>
          <w:lang w:val="nl-BE"/>
        </w:rPr>
        <w:t>Mogelijkheid de pomp te laten nadraaien (tijd instelbaar).</w:t>
      </w:r>
    </w:p>
    <w:p w:rsidR="0006078C" w:rsidRDefault="00ED3989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ab/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4411CE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D00036" w:rsidRPr="0006078C">
        <w:rPr>
          <w:rFonts w:ascii="Arial" w:hAnsi="Arial"/>
          <w:color w:val="000000"/>
          <w:sz w:val="20"/>
          <w:szCs w:val="20"/>
          <w:lang w:val="nl-BE"/>
        </w:rPr>
        <w:t>-</w:t>
      </w:r>
      <w:r w:rsidR="00F40AB9" w:rsidRP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" w:hAnsi="Arial"/>
          <w:color w:val="000000"/>
          <w:sz w:val="20"/>
          <w:szCs w:val="20"/>
          <w:lang w:val="nl-BE"/>
        </w:rPr>
        <w:t>Mogelijkheid voor het aansluiten van een buitenvoeler.</w:t>
      </w:r>
      <w:r w:rsid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" w:hAnsi="Arial"/>
          <w:color w:val="000000"/>
          <w:sz w:val="20"/>
          <w:szCs w:val="20"/>
          <w:lang w:val="nl-BE"/>
        </w:rPr>
        <w:t xml:space="preserve">De buitentemperatuurregeling is </w:t>
      </w:r>
      <w:r w:rsidR="0006078C">
        <w:rPr>
          <w:rFonts w:ascii="Arial" w:hAnsi="Arial"/>
          <w:color w:val="000000"/>
          <w:sz w:val="20"/>
          <w:szCs w:val="20"/>
          <w:lang w:val="nl-BE"/>
        </w:rPr>
        <w:t xml:space="preserve">    </w:t>
      </w:r>
    </w:p>
    <w:p w:rsidR="00D00036" w:rsidRDefault="0006078C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       </w:t>
      </w:r>
      <w:r>
        <w:rPr>
          <w:rFonts w:ascii="Arial" w:hAnsi="Arial"/>
          <w:color w:val="000000"/>
          <w:sz w:val="20"/>
          <w:szCs w:val="20"/>
          <w:lang w:val="nl-BE"/>
        </w:rPr>
        <w:t xml:space="preserve">  s</w:t>
      </w:r>
      <w:r w:rsidRPr="0006078C">
        <w:rPr>
          <w:rFonts w:ascii="Arial" w:hAnsi="Arial"/>
          <w:color w:val="000000"/>
          <w:sz w:val="20"/>
          <w:szCs w:val="20"/>
          <w:lang w:val="nl-BE"/>
        </w:rPr>
        <w:t>tandaard in het toestel voorzien</w:t>
      </w:r>
      <w:r w:rsidR="00D00036" w:rsidRPr="0006078C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0D1145" w:rsidRPr="0006078C" w:rsidRDefault="000D1145" w:rsidP="0006078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06078C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highlight w:val="green"/>
          <w:u w:val="single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  <w:r w:rsidR="005B15AC" w:rsidRPr="0006078C">
        <w:rPr>
          <w:rFonts w:ascii="Arial" w:hAnsi="Arial"/>
          <w:color w:val="000000"/>
          <w:sz w:val="20"/>
          <w:szCs w:val="20"/>
          <w:lang w:val="nl-BE"/>
        </w:rPr>
        <w:tab/>
      </w:r>
      <w:r w:rsidRPr="0006078C">
        <w:rPr>
          <w:rFonts w:ascii="Arial" w:hAnsi="Arial"/>
          <w:color w:val="000000"/>
          <w:sz w:val="20"/>
          <w:szCs w:val="20"/>
          <w:lang w:val="nl-BE"/>
        </w:rPr>
        <w:t xml:space="preserve">e) </w:t>
      </w:r>
      <w:r w:rsidR="0006078C" w:rsidRPr="00227DE7">
        <w:rPr>
          <w:rFonts w:ascii="Arial" w:hAnsi="Arial"/>
          <w:color w:val="000000"/>
          <w:sz w:val="20"/>
          <w:szCs w:val="20"/>
          <w:u w:val="single"/>
          <w:lang w:val="nl-BE"/>
        </w:rPr>
        <w:t>Bedienings</w:t>
      </w:r>
      <w:r w:rsidR="0006078C" w:rsidRPr="00227DE7">
        <w:rPr>
          <w:rFonts w:ascii="ArialMT" w:eastAsiaTheme="minorHAnsi" w:hAnsi="ArialMT" w:cs="ArialMT"/>
          <w:sz w:val="20"/>
          <w:szCs w:val="20"/>
          <w:u w:val="single"/>
          <w:lang w:val="nl-BE"/>
        </w:rPr>
        <w:t>bord</w:t>
      </w:r>
    </w:p>
    <w:p w:rsidR="0006078C" w:rsidRDefault="00D00036" w:rsidP="0006078C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06078C">
        <w:rPr>
          <w:rFonts w:ascii="Arial" w:hAnsi="Arial"/>
          <w:color w:val="000000"/>
          <w:sz w:val="20"/>
          <w:szCs w:val="20"/>
          <w:lang w:val="nl-BE"/>
        </w:rPr>
        <w:tab/>
        <w:t>-</w:t>
      </w:r>
      <w:r w:rsidR="0006078C" w:rsidRPr="0006078C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06078C" w:rsidRPr="0006078C">
        <w:rPr>
          <w:rFonts w:ascii="ArialMT" w:eastAsiaTheme="minorHAnsi" w:hAnsi="ArialMT" w:cs="ArialMT"/>
          <w:sz w:val="20"/>
          <w:szCs w:val="20"/>
          <w:lang w:val="nl-BE"/>
        </w:rPr>
        <w:t xml:space="preserve">Het instrumentenbord bestaat uit een display </w:t>
      </w:r>
      <w:r w:rsidR="0006078C">
        <w:rPr>
          <w:rFonts w:ascii="ArialMT" w:eastAsiaTheme="minorHAnsi" w:hAnsi="ArialMT" w:cs="ArialMT"/>
          <w:sz w:val="20"/>
          <w:szCs w:val="20"/>
          <w:lang w:val="nl-BE"/>
        </w:rPr>
        <w:t xml:space="preserve">om de gegevens te kunnen aflezen, een aan/uit   </w:t>
      </w:r>
    </w:p>
    <w:p w:rsidR="0006078C" w:rsidRDefault="0006078C" w:rsidP="0006078C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en </w:t>
      </w:r>
      <w:proofErr w:type="spellStart"/>
      <w:r>
        <w:rPr>
          <w:rFonts w:ascii="ArialMT" w:eastAsiaTheme="minorHAnsi" w:hAnsi="ArialMT" w:cs="ArialMT"/>
          <w:sz w:val="20"/>
          <w:szCs w:val="20"/>
          <w:lang w:val="nl-BE"/>
        </w:rPr>
        <w:t>reset</w:t>
      </w:r>
      <w:proofErr w:type="spellEnd"/>
      <w:r>
        <w:rPr>
          <w:rFonts w:ascii="ArialMT" w:eastAsiaTheme="minorHAnsi" w:hAnsi="ArialMT" w:cs="ArialMT"/>
          <w:sz w:val="20"/>
          <w:szCs w:val="20"/>
          <w:lang w:val="nl-BE"/>
        </w:rPr>
        <w:t xml:space="preserve"> knop, 3 toetsen voor de </w:t>
      </w:r>
      <w:proofErr w:type="spellStart"/>
      <w:r>
        <w:rPr>
          <w:rFonts w:ascii="ArialMT" w:eastAsiaTheme="minorHAnsi" w:hAnsi="ArialMT" w:cs="ArialMT"/>
          <w:sz w:val="20"/>
          <w:szCs w:val="20"/>
          <w:lang w:val="nl-BE"/>
        </w:rPr>
        <w:t>programmatie</w:t>
      </w:r>
      <w:proofErr w:type="spellEnd"/>
      <w:r>
        <w:rPr>
          <w:rFonts w:ascii="ArialMT" w:eastAsiaTheme="minorHAnsi" w:hAnsi="ArialMT" w:cs="ArialMT"/>
          <w:sz w:val="20"/>
          <w:szCs w:val="20"/>
          <w:lang w:val="nl-BE"/>
        </w:rPr>
        <w:t xml:space="preserve"> en een alarmlampje.</w:t>
      </w:r>
    </w:p>
    <w:p w:rsidR="000D1145" w:rsidRDefault="000D1145" w:rsidP="000D1145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- </w:t>
      </w:r>
      <w:r w:rsidRPr="00D80FB2">
        <w:rPr>
          <w:rFonts w:ascii="ArialMT" w:eastAsiaTheme="minorHAnsi" w:hAnsi="ArialMT" w:cs="ArialMT"/>
          <w:sz w:val="20"/>
          <w:szCs w:val="20"/>
          <w:lang w:val="nl-BE"/>
        </w:rPr>
        <w:t xml:space="preserve">Mogelijkheid voor instellen van vertrektemperatuur CV, temperatuur sanitair, Winter/Zomer 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</w:t>
      </w:r>
    </w:p>
    <w:p w:rsidR="000D1145" w:rsidRPr="00D80FB2" w:rsidRDefault="000D1145" w:rsidP="000D1145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</w:t>
      </w:r>
      <w:r w:rsidRPr="00D80FB2">
        <w:rPr>
          <w:rFonts w:ascii="ArialMT" w:eastAsiaTheme="minorHAnsi" w:hAnsi="ArialMT" w:cs="ArialMT"/>
          <w:sz w:val="20"/>
          <w:szCs w:val="20"/>
          <w:lang w:val="nl-BE"/>
        </w:rPr>
        <w:t>stand,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D80FB2">
        <w:rPr>
          <w:rFonts w:ascii="ArialMT" w:eastAsiaTheme="minorHAnsi" w:hAnsi="ArialMT" w:cs="ArialMT"/>
          <w:sz w:val="20"/>
          <w:szCs w:val="20"/>
          <w:lang w:val="nl-BE"/>
        </w:rPr>
        <w:t>pompfunctie</w:t>
      </w:r>
      <w:r>
        <w:rPr>
          <w:rFonts w:ascii="ArialMT" w:eastAsiaTheme="minorHAnsi" w:hAnsi="ArialMT" w:cs="ArialMT"/>
          <w:sz w:val="20"/>
          <w:szCs w:val="20"/>
          <w:lang w:val="nl-BE"/>
        </w:rPr>
        <w:t>, comfortfunctie</w:t>
      </w:r>
      <w:r w:rsidRPr="00D80FB2">
        <w:rPr>
          <w:rFonts w:ascii="ArialMT" w:eastAsiaTheme="minorHAnsi" w:hAnsi="ArialMT" w:cs="ArialMT"/>
          <w:sz w:val="20"/>
          <w:szCs w:val="20"/>
          <w:lang w:val="nl-BE"/>
        </w:rPr>
        <w:t xml:space="preserve"> en van de weersafhankelijke regeling.</w:t>
      </w:r>
    </w:p>
    <w:p w:rsidR="00E4607B" w:rsidRPr="00E4607B" w:rsidRDefault="00ED3989" w:rsidP="00E4607B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4411CE">
        <w:rPr>
          <w:rFonts w:ascii="Arial" w:hAnsi="Arial"/>
          <w:color w:val="000000"/>
          <w:sz w:val="20"/>
          <w:szCs w:val="20"/>
          <w:lang w:val="nl-BE"/>
        </w:rPr>
        <w:tab/>
      </w:r>
      <w:r w:rsidR="00E4607B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E4607B" w:rsidRPr="00E4607B">
        <w:rPr>
          <w:rFonts w:ascii="ArialMT" w:eastAsiaTheme="minorHAnsi" w:hAnsi="ArialMT" w:cs="ArialMT"/>
          <w:sz w:val="20"/>
          <w:szCs w:val="20"/>
          <w:lang w:val="nl-BE"/>
        </w:rPr>
        <w:t xml:space="preserve">Mogelijkheid uitlezen: vertrektemperatuur, retourtemperatuur, ingestelde waarden, </w:t>
      </w:r>
    </w:p>
    <w:p w:rsidR="0006078C" w:rsidRPr="00E4607B" w:rsidRDefault="00227DE7" w:rsidP="00E4607B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ind w:left="284" w:hanging="284"/>
        <w:textAlignment w:val="baseline"/>
        <w:rPr>
          <w:rFonts w:ascii="ArialMT" w:eastAsiaTheme="minorHAnsi" w:hAnsi="ArialMT" w:cs="ArialMT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storingscodes,…</w:t>
      </w:r>
    </w:p>
    <w:p w:rsidR="00E4607B" w:rsidRDefault="00E4607B" w:rsidP="00E4607B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ind w:left="284" w:hanging="284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CB0314" w:rsidRDefault="005B15AC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4411CE">
        <w:rPr>
          <w:rFonts w:ascii="Arial" w:hAnsi="Arial"/>
          <w:color w:val="000000"/>
          <w:sz w:val="20"/>
          <w:szCs w:val="20"/>
          <w:lang w:val="nl-BE"/>
        </w:rPr>
        <w:tab/>
      </w:r>
      <w:r w:rsidRPr="004411CE">
        <w:rPr>
          <w:rFonts w:ascii="Arial" w:hAnsi="Arial"/>
          <w:color w:val="000000"/>
          <w:sz w:val="20"/>
          <w:szCs w:val="20"/>
          <w:lang w:val="nl-BE"/>
        </w:rPr>
        <w:tab/>
      </w:r>
      <w:r w:rsidR="00D00036" w:rsidRPr="00CB0314">
        <w:rPr>
          <w:rFonts w:ascii="Arial" w:hAnsi="Arial"/>
          <w:color w:val="000000"/>
          <w:sz w:val="20"/>
          <w:szCs w:val="20"/>
          <w:lang w:val="nl-BE"/>
        </w:rPr>
        <w:t xml:space="preserve"> f) </w:t>
      </w:r>
      <w:r w:rsidR="00227DE7" w:rsidRPr="00CB0314">
        <w:rPr>
          <w:rFonts w:ascii="ArialMT" w:eastAsiaTheme="minorHAnsi" w:hAnsi="ArialMT" w:cs="ArialMT"/>
          <w:sz w:val="20"/>
          <w:szCs w:val="20"/>
          <w:u w:val="single"/>
          <w:lang w:val="nl-BE"/>
        </w:rPr>
        <w:t xml:space="preserve">Sanitaire </w:t>
      </w:r>
      <w:proofErr w:type="spellStart"/>
      <w:r w:rsidR="00227DE7" w:rsidRPr="00CB0314">
        <w:rPr>
          <w:rFonts w:ascii="ArialMT" w:eastAsiaTheme="minorHAnsi" w:hAnsi="ArialMT" w:cs="ArialMT"/>
          <w:sz w:val="20"/>
          <w:szCs w:val="20"/>
          <w:u w:val="single"/>
          <w:lang w:val="nl-BE"/>
        </w:rPr>
        <w:t>warmwaterproductie</w:t>
      </w:r>
      <w:proofErr w:type="spellEnd"/>
    </w:p>
    <w:p w:rsidR="00CB0314" w:rsidRDefault="00D00036" w:rsidP="00CB031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CB0314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CB0314" w:rsidRPr="00CB0314">
        <w:rPr>
          <w:rFonts w:ascii="ArialMT" w:eastAsiaTheme="minorHAnsi" w:hAnsi="ArialMT" w:cs="ArialMT"/>
          <w:sz w:val="20"/>
          <w:szCs w:val="20"/>
          <w:lang w:val="nl-BE"/>
        </w:rPr>
        <w:t xml:space="preserve">Door middel van een roestvrijstalen platenwarmtewisselaar voorzien van een warme </w:t>
      </w:r>
      <w:r w:rsidR="00CB0314">
        <w:rPr>
          <w:rFonts w:ascii="ArialMT" w:eastAsiaTheme="minorHAnsi" w:hAnsi="ArialMT" w:cs="ArialMT"/>
          <w:sz w:val="20"/>
          <w:szCs w:val="20"/>
          <w:lang w:val="nl-BE"/>
        </w:rPr>
        <w:t xml:space="preserve">  </w:t>
      </w:r>
    </w:p>
    <w:p w:rsidR="00D00036" w:rsidRPr="00CB0314" w:rsidRDefault="00CB0314" w:rsidP="00CB0314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MT" w:eastAsiaTheme="minorHAnsi" w:hAnsi="ArialMT" w:cs="ArialMT"/>
          <w:sz w:val="20"/>
          <w:szCs w:val="20"/>
          <w:lang w:val="nl-BE"/>
        </w:rPr>
        <w:t xml:space="preserve">               </w:t>
      </w:r>
      <w:r w:rsidRPr="00CB0314">
        <w:rPr>
          <w:rFonts w:ascii="ArialMT" w:eastAsiaTheme="minorHAnsi" w:hAnsi="ArialMT" w:cs="ArialMT"/>
          <w:sz w:val="20"/>
          <w:szCs w:val="20"/>
          <w:lang w:val="nl-BE"/>
        </w:rPr>
        <w:t>startfunctie wordt</w:t>
      </w:r>
      <w:r>
        <w:rPr>
          <w:rFonts w:ascii="ArialMT" w:eastAsiaTheme="minorHAnsi" w:hAnsi="ArialMT" w:cs="ArialMT"/>
          <w:sz w:val="20"/>
          <w:szCs w:val="20"/>
          <w:lang w:val="nl-BE"/>
        </w:rPr>
        <w:t xml:space="preserve"> </w:t>
      </w:r>
      <w:r w:rsidRPr="00CB0314">
        <w:rPr>
          <w:rFonts w:ascii="ArialMT" w:eastAsiaTheme="minorHAnsi" w:hAnsi="ArialMT" w:cs="ArialMT"/>
          <w:sz w:val="20"/>
          <w:szCs w:val="20"/>
          <w:lang w:val="nl-BE"/>
        </w:rPr>
        <w:t>onmiddellijk warm water geleverd</w:t>
      </w:r>
      <w:r w:rsidR="00D00036" w:rsidRPr="00CB0314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D00036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E245EF"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227DE7" w:rsidRPr="00CB0314"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CB0314" w:rsidRPr="00CB0314">
        <w:rPr>
          <w:rFonts w:ascii="Arial" w:hAnsi="Arial"/>
          <w:color w:val="000000"/>
          <w:sz w:val="20"/>
          <w:szCs w:val="20"/>
          <w:lang w:val="nl-BE"/>
        </w:rPr>
        <w:t xml:space="preserve">- </w:t>
      </w:r>
      <w:r w:rsidR="00CB0314" w:rsidRPr="00CB0314">
        <w:rPr>
          <w:rFonts w:ascii="ArialMT" w:eastAsiaTheme="minorHAnsi" w:hAnsi="ArialMT" w:cs="ArialMT"/>
          <w:sz w:val="20"/>
          <w:szCs w:val="20"/>
          <w:lang w:val="nl-BE"/>
        </w:rPr>
        <w:t xml:space="preserve">Elektronisch instelbare temperatuur van </w:t>
      </w:r>
      <w:r w:rsidRPr="00CB0314">
        <w:rPr>
          <w:rFonts w:ascii="Arial" w:hAnsi="Arial"/>
          <w:color w:val="000000"/>
          <w:sz w:val="20"/>
          <w:szCs w:val="20"/>
          <w:lang w:val="nl-BE"/>
        </w:rPr>
        <w:t>3</w:t>
      </w:r>
      <w:r w:rsidR="00F40AB9" w:rsidRPr="00CB0314">
        <w:rPr>
          <w:rFonts w:ascii="Arial" w:hAnsi="Arial"/>
          <w:color w:val="000000"/>
          <w:sz w:val="20"/>
          <w:szCs w:val="20"/>
          <w:lang w:val="nl-BE"/>
        </w:rPr>
        <w:t>5</w:t>
      </w:r>
      <w:r w:rsidR="00CB0314" w:rsidRPr="00CB0314">
        <w:rPr>
          <w:rFonts w:ascii="Arial" w:hAnsi="Arial"/>
          <w:color w:val="000000"/>
          <w:sz w:val="20"/>
          <w:szCs w:val="20"/>
          <w:lang w:val="nl-BE"/>
        </w:rPr>
        <w:t xml:space="preserve"> tot</w:t>
      </w:r>
      <w:r w:rsidRPr="00CB0314">
        <w:rPr>
          <w:rFonts w:ascii="Arial" w:hAnsi="Arial"/>
          <w:color w:val="000000"/>
          <w:sz w:val="20"/>
          <w:szCs w:val="20"/>
          <w:lang w:val="nl-BE"/>
        </w:rPr>
        <w:t xml:space="preserve"> 6</w:t>
      </w:r>
      <w:r w:rsidR="00F40AB9" w:rsidRPr="00CB0314">
        <w:rPr>
          <w:rFonts w:ascii="Arial" w:hAnsi="Arial"/>
          <w:color w:val="000000"/>
          <w:sz w:val="20"/>
          <w:szCs w:val="20"/>
          <w:lang w:val="nl-BE"/>
        </w:rPr>
        <w:t>0</w:t>
      </w:r>
      <w:r w:rsidRPr="00CB0314">
        <w:rPr>
          <w:rFonts w:ascii="Arial" w:hAnsi="Arial"/>
          <w:color w:val="000000"/>
          <w:sz w:val="20"/>
          <w:szCs w:val="20"/>
          <w:lang w:val="nl-BE"/>
        </w:rPr>
        <w:t>°C.</w:t>
      </w:r>
    </w:p>
    <w:p w:rsidR="000D1145" w:rsidRPr="00CB0314" w:rsidRDefault="000D1145" w:rsidP="005B15AC">
      <w:pPr>
        <w:widowControl w:val="0"/>
        <w:tabs>
          <w:tab w:val="left" w:pos="0"/>
          <w:tab w:val="left" w:pos="284"/>
          <w:tab w:val="left" w:pos="360"/>
          <w:tab w:val="left" w:pos="475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CB0314" w:rsidRDefault="00D00036" w:rsidP="005B15AC">
      <w:pPr>
        <w:widowControl w:val="0"/>
        <w:tabs>
          <w:tab w:val="left" w:pos="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rFonts w:ascii="Arial" w:hAnsi="Arial"/>
          <w:color w:val="000000"/>
          <w:sz w:val="20"/>
          <w:szCs w:val="20"/>
          <w:u w:val="thick"/>
          <w:lang w:val="nl-BE"/>
        </w:rPr>
      </w:pPr>
      <w:r w:rsidRPr="00CB0314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  <w:r w:rsidR="005B15AC"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5B15AC"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Pr="00CB0314">
        <w:rPr>
          <w:rFonts w:ascii="Arial" w:hAnsi="Arial"/>
          <w:color w:val="000000"/>
          <w:sz w:val="20"/>
          <w:szCs w:val="20"/>
          <w:lang w:val="nl-BE"/>
        </w:rPr>
        <w:t xml:space="preserve">g) </w:t>
      </w:r>
      <w:r w:rsidR="00CB0314" w:rsidRPr="00CB0314">
        <w:rPr>
          <w:rFonts w:ascii="Arial" w:hAnsi="Arial"/>
          <w:color w:val="000000"/>
          <w:sz w:val="20"/>
          <w:szCs w:val="20"/>
          <w:u w:val="single"/>
          <w:lang w:val="nl-BE"/>
        </w:rPr>
        <w:t>Elektrische aansluiting</w:t>
      </w:r>
    </w:p>
    <w:p w:rsidR="00C146C7" w:rsidRDefault="00D00036" w:rsidP="005B15AC">
      <w:pPr>
        <w:widowControl w:val="0"/>
        <w:tabs>
          <w:tab w:val="left" w:pos="0"/>
          <w:tab w:val="left" w:pos="18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39055E"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5B15AC" w:rsidRPr="00CB0314">
        <w:rPr>
          <w:rFonts w:ascii="Arial" w:hAnsi="Arial"/>
          <w:color w:val="000000"/>
          <w:sz w:val="20"/>
          <w:szCs w:val="20"/>
          <w:lang w:val="nl-BE"/>
        </w:rPr>
        <w:tab/>
      </w:r>
      <w:r w:rsidR="00C146C7">
        <w:rPr>
          <w:rFonts w:ascii="Arial" w:hAnsi="Arial"/>
          <w:color w:val="000000"/>
          <w:sz w:val="20"/>
          <w:szCs w:val="20"/>
          <w:lang w:val="nl-BE"/>
        </w:rPr>
        <w:t xml:space="preserve">      </w:t>
      </w:r>
      <w:r w:rsidR="0039055E" w:rsidRPr="00CB0314">
        <w:rPr>
          <w:rFonts w:ascii="Arial" w:hAnsi="Arial"/>
          <w:color w:val="000000"/>
          <w:sz w:val="20"/>
          <w:szCs w:val="20"/>
          <w:lang w:val="nl-BE"/>
        </w:rPr>
        <w:t>-</w:t>
      </w:r>
      <w:r w:rsidR="00C146C7">
        <w:rPr>
          <w:rFonts w:ascii="Arial" w:hAnsi="Arial"/>
          <w:color w:val="000000"/>
          <w:sz w:val="20"/>
          <w:szCs w:val="20"/>
          <w:lang w:val="nl-BE"/>
        </w:rPr>
        <w:t xml:space="preserve"> </w:t>
      </w:r>
      <w:r w:rsidR="00CB0314" w:rsidRPr="00CB0314">
        <w:rPr>
          <w:rFonts w:ascii="Arial" w:hAnsi="Arial"/>
          <w:color w:val="000000"/>
          <w:sz w:val="20"/>
          <w:szCs w:val="20"/>
          <w:lang w:val="nl-BE"/>
        </w:rPr>
        <w:t xml:space="preserve">De ketel is voorzien van een </w:t>
      </w:r>
      <w:r w:rsidR="00CB0314">
        <w:rPr>
          <w:rFonts w:ascii="Arial" w:hAnsi="Arial"/>
          <w:color w:val="000000"/>
          <w:sz w:val="20"/>
          <w:szCs w:val="20"/>
          <w:lang w:val="nl-BE"/>
        </w:rPr>
        <w:t xml:space="preserve">voedingskabel 230V en een </w:t>
      </w:r>
      <w:proofErr w:type="spellStart"/>
      <w:r w:rsidR="00CB0314">
        <w:rPr>
          <w:rFonts w:ascii="Arial" w:hAnsi="Arial"/>
          <w:color w:val="000000"/>
          <w:sz w:val="20"/>
          <w:szCs w:val="20"/>
          <w:lang w:val="nl-BE"/>
        </w:rPr>
        <w:t>connector</w:t>
      </w:r>
      <w:proofErr w:type="spellEnd"/>
      <w:r w:rsidR="00CB0314">
        <w:rPr>
          <w:rFonts w:ascii="Arial" w:hAnsi="Arial"/>
          <w:color w:val="000000"/>
          <w:sz w:val="20"/>
          <w:szCs w:val="20"/>
          <w:lang w:val="nl-BE"/>
        </w:rPr>
        <w:t xml:space="preserve"> voor de aansluiting van </w:t>
      </w:r>
      <w:r w:rsidR="00C146C7">
        <w:rPr>
          <w:rFonts w:ascii="Arial" w:hAnsi="Arial"/>
          <w:color w:val="000000"/>
          <w:sz w:val="20"/>
          <w:szCs w:val="20"/>
          <w:lang w:val="nl-BE"/>
        </w:rPr>
        <w:t xml:space="preserve">  </w:t>
      </w:r>
    </w:p>
    <w:p w:rsidR="0039055E" w:rsidRPr="00C146C7" w:rsidRDefault="00C146C7" w:rsidP="005B15AC">
      <w:pPr>
        <w:widowControl w:val="0"/>
        <w:tabs>
          <w:tab w:val="left" w:pos="0"/>
          <w:tab w:val="left" w:pos="18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>
        <w:rPr>
          <w:rFonts w:ascii="Arial" w:hAnsi="Arial"/>
          <w:color w:val="000000"/>
          <w:sz w:val="20"/>
          <w:szCs w:val="20"/>
          <w:lang w:val="nl-BE"/>
        </w:rPr>
        <w:t xml:space="preserve">              </w:t>
      </w:r>
      <w:r w:rsidR="00CB0314">
        <w:rPr>
          <w:rFonts w:ascii="Arial" w:hAnsi="Arial"/>
          <w:color w:val="000000"/>
          <w:sz w:val="20"/>
          <w:szCs w:val="20"/>
          <w:lang w:val="nl-BE"/>
        </w:rPr>
        <w:t xml:space="preserve">een thermostaat aan/uit of </w:t>
      </w:r>
      <w:proofErr w:type="spellStart"/>
      <w:r w:rsidR="00CB0314">
        <w:rPr>
          <w:rFonts w:ascii="Arial" w:hAnsi="Arial"/>
          <w:color w:val="000000"/>
          <w:sz w:val="20"/>
          <w:szCs w:val="20"/>
          <w:lang w:val="nl-BE"/>
        </w:rPr>
        <w:t>Ebus</w:t>
      </w:r>
      <w:proofErr w:type="spellEnd"/>
      <w:r w:rsidR="00CB0314">
        <w:rPr>
          <w:rFonts w:ascii="Arial" w:hAnsi="Arial"/>
          <w:color w:val="000000"/>
          <w:sz w:val="20"/>
          <w:szCs w:val="20"/>
          <w:lang w:val="nl-BE"/>
        </w:rPr>
        <w:t>.</w:t>
      </w:r>
    </w:p>
    <w:p w:rsidR="00524B00" w:rsidRPr="00C146C7" w:rsidRDefault="00524B00" w:rsidP="005B15AC">
      <w:pPr>
        <w:widowControl w:val="0"/>
        <w:tabs>
          <w:tab w:val="left" w:pos="0"/>
          <w:tab w:val="left" w:pos="180"/>
          <w:tab w:val="left" w:pos="284"/>
          <w:tab w:val="left" w:pos="360"/>
          <w:tab w:val="left" w:pos="540"/>
          <w:tab w:val="left" w:pos="720"/>
        </w:tabs>
        <w:suppressAutoHyphens/>
        <w:autoSpaceDE w:val="0"/>
        <w:autoSpaceDN w:val="0"/>
        <w:adjustRightInd w:val="0"/>
        <w:spacing w:before="20" w:after="20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</w:p>
    <w:p w:rsidR="00D00036" w:rsidRPr="004411CE" w:rsidRDefault="00E245EF" w:rsidP="0039055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/>
          <w:color w:val="000000"/>
          <w:sz w:val="20"/>
          <w:szCs w:val="20"/>
          <w:lang w:val="nl-BE"/>
        </w:rPr>
      </w:pPr>
      <w:r w:rsidRPr="004411CE">
        <w:rPr>
          <w:rFonts w:ascii="ArialMT" w:hAnsi="ArialMT"/>
          <w:color w:val="000000"/>
          <w:sz w:val="20"/>
          <w:szCs w:val="20"/>
          <w:lang w:val="nl-BE"/>
        </w:rPr>
        <w:t>*  *  *</w:t>
      </w:r>
    </w:p>
    <w:p w:rsidR="00C146C7" w:rsidRPr="00C146C7" w:rsidRDefault="00C146C7" w:rsidP="00C146C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C146C7">
        <w:rPr>
          <w:rFonts w:ascii="ArialMT" w:eastAsiaTheme="minorHAnsi" w:hAnsi="ArialMT" w:cs="ArialMT"/>
          <w:sz w:val="20"/>
          <w:szCs w:val="20"/>
          <w:lang w:val="nl-BE"/>
        </w:rPr>
        <w:t>2 jaar omnium waarborg op de verplaatsing, de onderdelen en de werkuren.</w:t>
      </w:r>
    </w:p>
    <w:p w:rsidR="00C146C7" w:rsidRPr="00C146C7" w:rsidRDefault="00C146C7" w:rsidP="00C146C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C146C7">
        <w:rPr>
          <w:rFonts w:ascii="ArialMT" w:eastAsiaTheme="minorHAnsi" w:hAnsi="ArialMT" w:cs="ArialMT"/>
          <w:sz w:val="20"/>
          <w:szCs w:val="20"/>
          <w:lang w:val="nl-BE"/>
        </w:rPr>
        <w:t>10 jaar waarborg op de primaire warmtewisselaar.</w:t>
      </w:r>
    </w:p>
    <w:p w:rsidR="00C146C7" w:rsidRPr="00C146C7" w:rsidRDefault="00C146C7" w:rsidP="00C146C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val="nl-BE"/>
        </w:rPr>
      </w:pPr>
      <w:r w:rsidRPr="00C146C7">
        <w:rPr>
          <w:rFonts w:ascii="ArialMT" w:eastAsiaTheme="minorHAnsi" w:hAnsi="ArialMT" w:cs="ArialMT"/>
          <w:sz w:val="20"/>
          <w:szCs w:val="20"/>
          <w:lang w:val="nl-BE"/>
        </w:rPr>
        <w:lastRenderedPageBreak/>
        <w:t>De fabrikant dient over een voldoende uitgebreid servicenet te beschikken in de regio.</w:t>
      </w:r>
    </w:p>
    <w:p w:rsidR="006A7E93" w:rsidRPr="00C146C7" w:rsidRDefault="00C146C7" w:rsidP="00C146C7">
      <w:pPr>
        <w:widowControl w:val="0"/>
        <w:suppressAutoHyphens/>
        <w:autoSpaceDE w:val="0"/>
        <w:autoSpaceDN w:val="0"/>
        <w:adjustRightInd w:val="0"/>
        <w:spacing w:before="20" w:after="20" w:line="288" w:lineRule="auto"/>
        <w:textAlignment w:val="baseline"/>
        <w:rPr>
          <w:lang w:val="nl-BE"/>
        </w:rPr>
      </w:pPr>
      <w:r w:rsidRPr="00C146C7">
        <w:rPr>
          <w:rFonts w:ascii="ArialMT" w:eastAsiaTheme="minorHAnsi" w:hAnsi="ArialMT" w:cs="ArialMT"/>
          <w:sz w:val="20"/>
          <w:szCs w:val="20"/>
          <w:lang w:val="nl-BE"/>
        </w:rPr>
        <w:t xml:space="preserve">De fabrikant verzekert de levering van wisselstukken voor minstens 15 jaar na stopzetting van de </w:t>
      </w:r>
      <w:r>
        <w:rPr>
          <w:rFonts w:ascii="ArialMT" w:eastAsiaTheme="minorHAnsi" w:hAnsi="ArialMT" w:cs="ArialMT"/>
          <w:sz w:val="20"/>
          <w:szCs w:val="20"/>
          <w:lang w:val="nl-BE"/>
        </w:rPr>
        <w:t>p</w:t>
      </w:r>
      <w:r w:rsidRPr="00C146C7">
        <w:rPr>
          <w:rFonts w:ascii="ArialMT" w:eastAsiaTheme="minorHAnsi" w:hAnsi="ArialMT" w:cs="ArialMT"/>
          <w:sz w:val="20"/>
          <w:szCs w:val="20"/>
          <w:lang w:val="nl-BE"/>
        </w:rPr>
        <w:t>roductie.</w:t>
      </w:r>
    </w:p>
    <w:sectPr w:rsidR="006A7E93" w:rsidRPr="00C146C7" w:rsidSect="002B4ED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18"/>
    <w:multiLevelType w:val="hybridMultilevel"/>
    <w:tmpl w:val="61C4FF98"/>
    <w:lvl w:ilvl="0" w:tplc="CFB0498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ACE4531"/>
    <w:multiLevelType w:val="hybridMultilevel"/>
    <w:tmpl w:val="68864384"/>
    <w:lvl w:ilvl="0" w:tplc="CFB0498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0D2D30F9"/>
    <w:multiLevelType w:val="hybridMultilevel"/>
    <w:tmpl w:val="F626ABBA"/>
    <w:lvl w:ilvl="0" w:tplc="CFB0498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D524080"/>
    <w:multiLevelType w:val="hybridMultilevel"/>
    <w:tmpl w:val="AEC42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5C57"/>
    <w:multiLevelType w:val="hybridMultilevel"/>
    <w:tmpl w:val="9A9A7824"/>
    <w:lvl w:ilvl="0" w:tplc="CFB0498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">
    <w:nsid w:val="1F1E07AE"/>
    <w:multiLevelType w:val="hybridMultilevel"/>
    <w:tmpl w:val="927C0D3C"/>
    <w:lvl w:ilvl="0" w:tplc="CFB0498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F960027"/>
    <w:multiLevelType w:val="hybridMultilevel"/>
    <w:tmpl w:val="2FF06F9C"/>
    <w:lvl w:ilvl="0" w:tplc="CFB0498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19A5BC5"/>
    <w:multiLevelType w:val="hybridMultilevel"/>
    <w:tmpl w:val="CE669D38"/>
    <w:lvl w:ilvl="0" w:tplc="CFB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90714"/>
    <w:multiLevelType w:val="hybridMultilevel"/>
    <w:tmpl w:val="AE4E72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5B58"/>
    <w:multiLevelType w:val="hybridMultilevel"/>
    <w:tmpl w:val="FD7AD09C"/>
    <w:lvl w:ilvl="0" w:tplc="CFB0498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0">
    <w:nsid w:val="407D38A8"/>
    <w:multiLevelType w:val="hybridMultilevel"/>
    <w:tmpl w:val="92B6E77A"/>
    <w:lvl w:ilvl="0" w:tplc="CFB0498A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43221F99"/>
    <w:multiLevelType w:val="hybridMultilevel"/>
    <w:tmpl w:val="D640FA3A"/>
    <w:lvl w:ilvl="0" w:tplc="CFB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E61A7"/>
    <w:multiLevelType w:val="hybridMultilevel"/>
    <w:tmpl w:val="2A1E2FE8"/>
    <w:lvl w:ilvl="0" w:tplc="CFB049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E5C5909"/>
    <w:multiLevelType w:val="hybridMultilevel"/>
    <w:tmpl w:val="F552D3C8"/>
    <w:lvl w:ilvl="0" w:tplc="CFB0498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4">
    <w:nsid w:val="53E70CA9"/>
    <w:multiLevelType w:val="hybridMultilevel"/>
    <w:tmpl w:val="E49AA104"/>
    <w:lvl w:ilvl="0" w:tplc="CFB0498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>
    <w:nsid w:val="55E86B85"/>
    <w:multiLevelType w:val="hybridMultilevel"/>
    <w:tmpl w:val="5358C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A7028"/>
    <w:multiLevelType w:val="hybridMultilevel"/>
    <w:tmpl w:val="DB0AC496"/>
    <w:lvl w:ilvl="0" w:tplc="CFB0498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5D23494F"/>
    <w:multiLevelType w:val="hybridMultilevel"/>
    <w:tmpl w:val="33A00EA6"/>
    <w:lvl w:ilvl="0" w:tplc="CFB0498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5E86034F"/>
    <w:multiLevelType w:val="hybridMultilevel"/>
    <w:tmpl w:val="1652A1A4"/>
    <w:lvl w:ilvl="0" w:tplc="CFB0498A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9">
    <w:nsid w:val="634A4F1E"/>
    <w:multiLevelType w:val="hybridMultilevel"/>
    <w:tmpl w:val="7FA68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656C"/>
    <w:multiLevelType w:val="hybridMultilevel"/>
    <w:tmpl w:val="6E1ECFB0"/>
    <w:lvl w:ilvl="0" w:tplc="CFB0498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6B3B0B3E"/>
    <w:multiLevelType w:val="hybridMultilevel"/>
    <w:tmpl w:val="33A49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4520A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13BD8"/>
    <w:multiLevelType w:val="hybridMultilevel"/>
    <w:tmpl w:val="3800A63A"/>
    <w:lvl w:ilvl="0" w:tplc="CFB0498A">
      <w:start w:val="1"/>
      <w:numFmt w:val="bullet"/>
      <w:lvlText w:val="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3">
    <w:nsid w:val="70611568"/>
    <w:multiLevelType w:val="hybridMultilevel"/>
    <w:tmpl w:val="F60CBA0E"/>
    <w:lvl w:ilvl="0" w:tplc="CFB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56EFC"/>
    <w:multiLevelType w:val="hybridMultilevel"/>
    <w:tmpl w:val="ED1CF69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9"/>
  </w:num>
  <w:num w:numId="5">
    <w:abstractNumId w:val="23"/>
  </w:num>
  <w:num w:numId="6">
    <w:abstractNumId w:val="20"/>
  </w:num>
  <w:num w:numId="7">
    <w:abstractNumId w:val="22"/>
  </w:num>
  <w:num w:numId="8">
    <w:abstractNumId w:val="10"/>
  </w:num>
  <w:num w:numId="9">
    <w:abstractNumId w:val="13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"/>
  </w:num>
  <w:num w:numId="17">
    <w:abstractNumId w:val="24"/>
  </w:num>
  <w:num w:numId="18">
    <w:abstractNumId w:val="12"/>
  </w:num>
  <w:num w:numId="19">
    <w:abstractNumId w:val="5"/>
  </w:num>
  <w:num w:numId="20">
    <w:abstractNumId w:val="3"/>
  </w:num>
  <w:num w:numId="21">
    <w:abstractNumId w:val="17"/>
  </w:num>
  <w:num w:numId="22">
    <w:abstractNumId w:val="2"/>
  </w:num>
  <w:num w:numId="23">
    <w:abstractNumId w:val="15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EA73FF"/>
    <w:rsid w:val="00016142"/>
    <w:rsid w:val="000241FE"/>
    <w:rsid w:val="000333A0"/>
    <w:rsid w:val="0006078C"/>
    <w:rsid w:val="000C37AA"/>
    <w:rsid w:val="000C5CF4"/>
    <w:rsid w:val="000D1145"/>
    <w:rsid w:val="001002FD"/>
    <w:rsid w:val="0011250D"/>
    <w:rsid w:val="001A7B14"/>
    <w:rsid w:val="001B3C9D"/>
    <w:rsid w:val="00227DE7"/>
    <w:rsid w:val="00261C99"/>
    <w:rsid w:val="002717A6"/>
    <w:rsid w:val="002B4EDD"/>
    <w:rsid w:val="002F3E66"/>
    <w:rsid w:val="00300D30"/>
    <w:rsid w:val="00310B8E"/>
    <w:rsid w:val="00311474"/>
    <w:rsid w:val="0039055E"/>
    <w:rsid w:val="003B1782"/>
    <w:rsid w:val="003F48F4"/>
    <w:rsid w:val="0042622D"/>
    <w:rsid w:val="004338D2"/>
    <w:rsid w:val="004358D6"/>
    <w:rsid w:val="004411CE"/>
    <w:rsid w:val="00443981"/>
    <w:rsid w:val="0046356F"/>
    <w:rsid w:val="004651D2"/>
    <w:rsid w:val="004B166B"/>
    <w:rsid w:val="004D276F"/>
    <w:rsid w:val="004E0C9E"/>
    <w:rsid w:val="004E1E43"/>
    <w:rsid w:val="004F152F"/>
    <w:rsid w:val="004F19C1"/>
    <w:rsid w:val="00524B00"/>
    <w:rsid w:val="005A5037"/>
    <w:rsid w:val="005A5A69"/>
    <w:rsid w:val="005B15AC"/>
    <w:rsid w:val="00620193"/>
    <w:rsid w:val="00634E2F"/>
    <w:rsid w:val="006A7E93"/>
    <w:rsid w:val="006B350D"/>
    <w:rsid w:val="006C0702"/>
    <w:rsid w:val="006D39EF"/>
    <w:rsid w:val="00707188"/>
    <w:rsid w:val="00732375"/>
    <w:rsid w:val="007570CF"/>
    <w:rsid w:val="007B757B"/>
    <w:rsid w:val="007F2374"/>
    <w:rsid w:val="007F6330"/>
    <w:rsid w:val="00842FC2"/>
    <w:rsid w:val="00876325"/>
    <w:rsid w:val="00883E28"/>
    <w:rsid w:val="0088547A"/>
    <w:rsid w:val="008B7784"/>
    <w:rsid w:val="008E3C21"/>
    <w:rsid w:val="00910916"/>
    <w:rsid w:val="0093213B"/>
    <w:rsid w:val="00993685"/>
    <w:rsid w:val="009A2F34"/>
    <w:rsid w:val="009C29D9"/>
    <w:rsid w:val="009C5DB0"/>
    <w:rsid w:val="009E3D2E"/>
    <w:rsid w:val="009E47FA"/>
    <w:rsid w:val="009F23CF"/>
    <w:rsid w:val="00A0653B"/>
    <w:rsid w:val="00A55298"/>
    <w:rsid w:val="00A7276A"/>
    <w:rsid w:val="00AE5538"/>
    <w:rsid w:val="00AF237F"/>
    <w:rsid w:val="00B00C81"/>
    <w:rsid w:val="00B84FB9"/>
    <w:rsid w:val="00B90377"/>
    <w:rsid w:val="00B92C9E"/>
    <w:rsid w:val="00B93DEC"/>
    <w:rsid w:val="00BB0DBA"/>
    <w:rsid w:val="00BF5850"/>
    <w:rsid w:val="00C01F0B"/>
    <w:rsid w:val="00C146C7"/>
    <w:rsid w:val="00C247E8"/>
    <w:rsid w:val="00C3378A"/>
    <w:rsid w:val="00CB0314"/>
    <w:rsid w:val="00CF46BB"/>
    <w:rsid w:val="00D00036"/>
    <w:rsid w:val="00DF2087"/>
    <w:rsid w:val="00DF3FDD"/>
    <w:rsid w:val="00E01A7F"/>
    <w:rsid w:val="00E01C7D"/>
    <w:rsid w:val="00E245EF"/>
    <w:rsid w:val="00E4607B"/>
    <w:rsid w:val="00E76464"/>
    <w:rsid w:val="00EA2D15"/>
    <w:rsid w:val="00EA73FF"/>
    <w:rsid w:val="00ED3989"/>
    <w:rsid w:val="00F04D96"/>
    <w:rsid w:val="00F37062"/>
    <w:rsid w:val="00F40AB9"/>
    <w:rsid w:val="00F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FF"/>
    <w:pPr>
      <w:spacing w:after="0" w:line="240" w:lineRule="auto"/>
    </w:pPr>
    <w:rPr>
      <w:rFonts w:ascii="News Gothic MT" w:eastAsia="Times New Roman" w:hAnsi="News Gothic MT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EA73F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baseline"/>
      <w:outlineLvl w:val="0"/>
    </w:pPr>
    <w:rPr>
      <w:rFonts w:ascii="Arial-BoldMT" w:hAnsi="Arial-BoldMT"/>
      <w:b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73FF"/>
    <w:rPr>
      <w:rFonts w:ascii="Arial-BoldMT" w:eastAsia="Times New Roman" w:hAnsi="Arial-BoldMT" w:cs="Times New Roman"/>
      <w:b/>
      <w:color w:val="000000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4B16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9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A53F-B28F-4460-A2D8-59D6EF6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991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Vaillant Group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Cnops</dc:creator>
  <cp:lastModifiedBy>Benoit</cp:lastModifiedBy>
  <cp:revision>10</cp:revision>
  <cp:lastPrinted>2015-04-13T11:54:00Z</cp:lastPrinted>
  <dcterms:created xsi:type="dcterms:W3CDTF">2015-04-14T08:40:00Z</dcterms:created>
  <dcterms:modified xsi:type="dcterms:W3CDTF">2015-05-11T09:34:00Z</dcterms:modified>
</cp:coreProperties>
</file>